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1BE56" w14:textId="62F416F0"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FE2A87">
        <w:t>10</w:t>
      </w:r>
      <w:r w:rsidR="00C3325C">
        <w:t>3</w:t>
      </w:r>
      <w:r w:rsidR="00214E62">
        <w:t>bis</w:t>
      </w:r>
      <w:r w:rsidRPr="00CE0424">
        <w:tab/>
      </w:r>
      <w:proofErr w:type="spellStart"/>
      <w:r w:rsidRPr="00CE0424">
        <w:rPr>
          <w:sz w:val="32"/>
          <w:szCs w:val="32"/>
        </w:rPr>
        <w:t>Tdoc</w:t>
      </w:r>
      <w:proofErr w:type="spellEnd"/>
      <w:r w:rsidRPr="00CE0424">
        <w:rPr>
          <w:sz w:val="32"/>
          <w:szCs w:val="32"/>
        </w:rPr>
        <w:t xml:space="preserve"> </w:t>
      </w:r>
      <w:r w:rsidR="0045106A" w:rsidRPr="0045106A">
        <w:rPr>
          <w:sz w:val="32"/>
          <w:szCs w:val="32"/>
        </w:rPr>
        <w:t>R2-1814816</w:t>
      </w:r>
    </w:p>
    <w:p w14:paraId="60DFF428" w14:textId="015DE9DA" w:rsidR="00700EF5" w:rsidRPr="00CE0424" w:rsidRDefault="00C3325C" w:rsidP="00700EF5">
      <w:pPr>
        <w:pStyle w:val="3GPPHeader"/>
      </w:pPr>
      <w:r>
        <w:t>Chengdu</w:t>
      </w:r>
      <w:r w:rsidR="005E03C7" w:rsidRPr="005E03C7">
        <w:t xml:space="preserve">, </w:t>
      </w:r>
      <w:r w:rsidR="00214E62">
        <w:t>China</w:t>
      </w:r>
      <w:r w:rsidR="005E03C7" w:rsidRPr="005E03C7">
        <w:t xml:space="preserve">, </w:t>
      </w:r>
      <w:r w:rsidR="00214E62">
        <w:t>1</w:t>
      </w:r>
      <w:r>
        <w:t>7</w:t>
      </w:r>
      <w:r w:rsidR="00700EF5" w:rsidRPr="004A782B">
        <w:rPr>
          <w:vertAlign w:val="superscript"/>
        </w:rPr>
        <w:t>th</w:t>
      </w:r>
      <w:r w:rsidR="005E03C7">
        <w:t xml:space="preserve"> </w:t>
      </w:r>
      <w:r w:rsidR="00700EF5" w:rsidRPr="00631CA0">
        <w:t xml:space="preserve">– </w:t>
      </w:r>
      <w:r w:rsidR="009E53ED">
        <w:t>2</w:t>
      </w:r>
      <w:r>
        <w:t>1</w:t>
      </w:r>
      <w:r>
        <w:rPr>
          <w:vertAlign w:val="superscript"/>
        </w:rPr>
        <w:t>st</w:t>
      </w:r>
      <w:r w:rsidR="00700EF5">
        <w:t xml:space="preserve"> </w:t>
      </w:r>
      <w:r>
        <w:t>October</w:t>
      </w:r>
      <w:r w:rsidR="009E53ED">
        <w:t xml:space="preserve"> </w:t>
      </w:r>
      <w:r w:rsidR="00700EF5" w:rsidRPr="00631CA0">
        <w:t>201</w:t>
      </w:r>
      <w:r w:rsidR="009E53ED">
        <w:t>8</w:t>
      </w:r>
    </w:p>
    <w:p w14:paraId="0AA699BF" w14:textId="77777777" w:rsidR="00E90E49" w:rsidRPr="00CE0424" w:rsidRDefault="00E90E49" w:rsidP="00357380">
      <w:pPr>
        <w:pStyle w:val="3GPPHeader"/>
      </w:pPr>
    </w:p>
    <w:p w14:paraId="3464E77D" w14:textId="49005F36"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F54A7E" w:rsidRPr="002E7640">
        <w:rPr>
          <w:sz w:val="22"/>
          <w:szCs w:val="22"/>
        </w:rPr>
        <w:t>11.6</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75186203" w:rsidR="00E90E49" w:rsidRPr="00CE0424" w:rsidRDefault="003D3C45" w:rsidP="00311702">
      <w:pPr>
        <w:pStyle w:val="3GPPHeader"/>
        <w:rPr>
          <w:sz w:val="22"/>
          <w:szCs w:val="22"/>
        </w:rPr>
      </w:pPr>
      <w:r>
        <w:rPr>
          <w:sz w:val="22"/>
          <w:szCs w:val="22"/>
        </w:rPr>
        <w:t>Title:</w:t>
      </w:r>
      <w:r w:rsidR="00E90E49" w:rsidRPr="00CE0424">
        <w:rPr>
          <w:sz w:val="22"/>
          <w:szCs w:val="22"/>
        </w:rPr>
        <w:tab/>
      </w:r>
      <w:r w:rsidR="00E277BD">
        <w:rPr>
          <w:sz w:val="22"/>
          <w:szCs w:val="22"/>
        </w:rPr>
        <w:t xml:space="preserve">Impacts </w:t>
      </w:r>
      <w:r w:rsidR="007635E6">
        <w:rPr>
          <w:sz w:val="22"/>
          <w:szCs w:val="22"/>
        </w:rPr>
        <w:t xml:space="preserve">of propagation delay </w:t>
      </w:r>
      <w:r w:rsidR="00162044" w:rsidRPr="00162044">
        <w:rPr>
          <w:sz w:val="22"/>
          <w:szCs w:val="22"/>
        </w:rPr>
        <w:t xml:space="preserve">in </w:t>
      </w:r>
      <w:r w:rsidR="008144A3">
        <w:rPr>
          <w:sz w:val="22"/>
          <w:szCs w:val="22"/>
        </w:rPr>
        <w:t>TDD mode</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5C422C6B" w:rsidR="000D1EE0" w:rsidRDefault="000D1EE0">
      <w:r>
        <w:t>In RAN#8</w:t>
      </w:r>
      <w:r w:rsidR="002C4EBE">
        <w:t>0</w:t>
      </w:r>
      <w:r>
        <w:t xml:space="preserve">, </w:t>
      </w:r>
      <w:r w:rsidR="001676C7">
        <w:t xml:space="preserve">a </w:t>
      </w:r>
      <w:r>
        <w:t xml:space="preserve">new </w:t>
      </w:r>
      <w:r w:rsidR="002C4EBE">
        <w:t>S</w:t>
      </w:r>
      <w:r>
        <w:t xml:space="preserve">I </w:t>
      </w:r>
      <w:r w:rsidR="003801E6">
        <w:t>“Solutions</w:t>
      </w:r>
      <w:r w:rsidR="003801E6" w:rsidRPr="00FB25CB">
        <w:t xml:space="preserve"> for NR to support </w:t>
      </w:r>
      <w:r w:rsidR="000F01DA" w:rsidRPr="00FB25CB">
        <w:t>Non-Terrestrial</w:t>
      </w:r>
      <w:r w:rsidR="003801E6" w:rsidRPr="00FB25CB">
        <w:t xml:space="preserve"> Network</w:t>
      </w:r>
      <w:r w:rsidR="003801E6">
        <w:t>”</w:t>
      </w:r>
      <w:r>
        <w:t xml:space="preserve"> was agreed [1]. </w:t>
      </w:r>
      <w:r w:rsidR="003801E6">
        <w:t xml:space="preserve">It is a continuation of </w:t>
      </w:r>
      <w:r w:rsidR="000861EA">
        <w:t>the</w:t>
      </w:r>
      <w:r w:rsidR="003801E6">
        <w:t xml:space="preserve"> preceding SI “NR</w:t>
      </w:r>
      <w:r w:rsidR="003801E6" w:rsidRPr="009C67A7">
        <w:t xml:space="preserve"> to support Non-Terrestrial </w:t>
      </w:r>
      <w:r w:rsidR="000F01DA" w:rsidRPr="009C67A7">
        <w:t>Networks</w:t>
      </w:r>
      <w:r w:rsidR="000F01DA">
        <w:t>” (</w:t>
      </w:r>
      <w:r w:rsidR="003801E6">
        <w:t xml:space="preserve">RP-171450), where the objective was </w:t>
      </w:r>
      <w:r w:rsidR="003801E6">
        <w:rPr>
          <w:rFonts w:eastAsia="PMingLiU"/>
          <w:lang w:eastAsia="zh-TW"/>
        </w:rPr>
        <w:t xml:space="preserve">to study the channel model for the non-terrestrial networks, to define deployment scenarios, parameters and identify the key potential impacts on NR. </w:t>
      </w:r>
      <w:r w:rsidR="003801E6">
        <w:t xml:space="preserve">The results are </w:t>
      </w:r>
      <w:r w:rsidR="00162FBD">
        <w:t xml:space="preserve">summarized </w:t>
      </w:r>
      <w:r w:rsidR="003801E6" w:rsidRPr="003248D5">
        <w:t>in</w:t>
      </w:r>
      <w:r w:rsidR="00647A2C">
        <w:t xml:space="preserve"> </w:t>
      </w:r>
      <w:r w:rsidR="00647A2C">
        <w:fldChar w:fldCharType="begin"/>
      </w:r>
      <w:r w:rsidR="00647A2C">
        <w:instrText xml:space="preserve"> REF _Ref510710834 \r \h </w:instrText>
      </w:r>
      <w:r w:rsidR="00647A2C">
        <w:fldChar w:fldCharType="separate"/>
      </w:r>
      <w:r w:rsidR="00DB6DC2">
        <w:t>[2]</w:t>
      </w:r>
      <w:r w:rsidR="00647A2C">
        <w:fldChar w:fldCharType="end"/>
      </w:r>
      <w:r w:rsidR="003801E6" w:rsidRPr="003248D5">
        <w:t>.</w:t>
      </w:r>
      <w:r w:rsidR="00BF60A7">
        <w:t xml:space="preserve"> The new </w:t>
      </w:r>
      <w:r w:rsidR="0088011D">
        <w:rPr>
          <w:rFonts w:eastAsia="PMingLiU"/>
          <w:lang w:eastAsia="zh-TW"/>
        </w:rPr>
        <w:t xml:space="preserve">study item has the objective at evaluating potential solutions addressing the minimum necessary identified key impact areas from </w:t>
      </w:r>
      <w:r w:rsidR="00F924AE">
        <w:rPr>
          <w:rFonts w:eastAsia="PMingLiU"/>
          <w:lang w:eastAsia="zh-TW"/>
        </w:rPr>
        <w:t>the previous a</w:t>
      </w:r>
      <w:r w:rsidR="0088011D">
        <w:rPr>
          <w:rFonts w:eastAsia="PMingLiU"/>
          <w:lang w:eastAsia="zh-TW"/>
        </w:rPr>
        <w:t>ctivity</w:t>
      </w:r>
      <w:r w:rsidR="00214450">
        <w:rPr>
          <w:rFonts w:eastAsia="PMingLiU"/>
          <w:lang w:eastAsia="zh-TW"/>
        </w:rPr>
        <w:t xml:space="preserve"> and to study impact on RAN protocols/architecture</w:t>
      </w:r>
      <w:r w:rsidR="00F924AE">
        <w:rPr>
          <w:rFonts w:eastAsia="PMingLiU"/>
          <w:lang w:eastAsia="zh-TW"/>
        </w:rPr>
        <w:t>.</w:t>
      </w:r>
      <w:r w:rsidR="00214450">
        <w:rPr>
          <w:rFonts w:eastAsia="PMingLiU"/>
          <w:lang w:eastAsia="zh-TW"/>
        </w:rPr>
        <w:t xml:space="preserve"> </w:t>
      </w:r>
      <w:r w:rsidR="00647A2C">
        <w:rPr>
          <w:rFonts w:eastAsia="PMingLiU"/>
          <w:lang w:eastAsia="zh-TW"/>
        </w:rPr>
        <w:t>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0D6339">
        <w:tc>
          <w:tcPr>
            <w:tcW w:w="9629" w:type="dxa"/>
          </w:tcPr>
          <w:p w14:paraId="15FBDF54" w14:textId="77777777" w:rsidR="00647A2C" w:rsidRPr="00682785" w:rsidRDefault="00647A2C" w:rsidP="000D6339">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w:t>
            </w:r>
            <w:r w:rsidRPr="00AE0E36">
              <w:rPr>
                <w:bCs/>
              </w:rPr>
              <w:t xml:space="preserve">and </w:t>
            </w:r>
            <w:r w:rsidRPr="004674DD">
              <w:rPr>
                <w:bCs/>
                <w:highlight w:val="yellow"/>
              </w:rPr>
              <w:t>TDD duplexing mode</w:t>
            </w:r>
            <w:r w:rsidRPr="00D75E9D">
              <w:rPr>
                <w:bCs/>
              </w:rPr>
              <w:t>. This includes radio link management</w:t>
            </w:r>
            <w:r w:rsidRPr="0072148A">
              <w:rPr>
                <w:bCs/>
              </w:rPr>
              <w:t xml:space="preserve">. </w:t>
            </w:r>
            <w:r>
              <w:t>[RAN2]</w:t>
            </w:r>
          </w:p>
          <w:p w14:paraId="7AB356E1" w14:textId="77777777" w:rsidR="00647A2C" w:rsidRDefault="00647A2C" w:rsidP="000D6339">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0D6339">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0D6339">
            <w:pPr>
              <w:numPr>
                <w:ilvl w:val="1"/>
                <w:numId w:val="16"/>
              </w:numPr>
              <w:spacing w:after="0"/>
              <w:jc w:val="left"/>
              <w:rPr>
                <w:bCs/>
              </w:rPr>
            </w:pPr>
            <w:r>
              <w:t>Paging: procedure adaptations in case of moving satellite foot prints or cells</w:t>
            </w:r>
          </w:p>
          <w:p w14:paraId="26EC3C8E" w14:textId="77777777" w:rsidR="00647A2C" w:rsidRDefault="00647A2C" w:rsidP="000D6339">
            <w:pPr>
              <w:spacing w:after="0"/>
            </w:pPr>
            <w:r w:rsidRPr="003645B1">
              <w:t>Note</w:t>
            </w:r>
            <w:r>
              <w:t>:</w:t>
            </w:r>
          </w:p>
          <w:p w14:paraId="4FDBE435" w14:textId="77777777" w:rsidR="00647A2C" w:rsidRPr="00B235F8" w:rsidRDefault="00647A2C" w:rsidP="000D6339">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3CF691C5" w:rsidR="00647A2C" w:rsidRDefault="00647A2C" w:rsidP="000D1EE0"/>
    <w:p w14:paraId="271A84FF" w14:textId="72495B06" w:rsidR="00647A2C" w:rsidRDefault="00647A2C" w:rsidP="00FF1A6A">
      <w:pPr>
        <w:spacing w:after="0"/>
      </w:pPr>
      <w:r>
        <w:t>In this paper</w:t>
      </w:r>
      <w:r w:rsidR="00DB3A16">
        <w:t xml:space="preserve">, </w:t>
      </w:r>
      <w:r>
        <w:t xml:space="preserve">we </w:t>
      </w:r>
      <w:r w:rsidR="00564997">
        <w:t xml:space="preserve">discuss </w:t>
      </w:r>
      <w:r w:rsidR="002222A8">
        <w:t xml:space="preserve">propagation delay </w:t>
      </w:r>
      <w:r w:rsidR="005D18E0">
        <w:t xml:space="preserve">issues in </w:t>
      </w:r>
      <w:r w:rsidR="00564997">
        <w:t xml:space="preserve">TDD duplexing </w:t>
      </w:r>
      <w:r w:rsidR="002222A8">
        <w:t>mode</w:t>
      </w:r>
      <w:r>
        <w:t>.</w:t>
      </w:r>
    </w:p>
    <w:p w14:paraId="5BF51471" w14:textId="67386F60" w:rsidR="000D1EE0" w:rsidRDefault="004A2854" w:rsidP="000D1EE0">
      <w:pPr>
        <w:pStyle w:val="Heading1"/>
      </w:pPr>
      <w:r>
        <w:t>Discussion</w:t>
      </w:r>
    </w:p>
    <w:p w14:paraId="49AE1248" w14:textId="5DF30EA8" w:rsidR="00317333" w:rsidRDefault="0079749A" w:rsidP="001A747F">
      <w:bookmarkStart w:id="1" w:name="_Toc510712179"/>
      <w:bookmarkEnd w:id="1"/>
      <w:r>
        <w:t>FDD versu</w:t>
      </w:r>
      <w:r w:rsidR="003345E2">
        <w:t xml:space="preserve">s </w:t>
      </w:r>
      <w:r w:rsidR="00FE5F6B">
        <w:t xml:space="preserve">TDD duplexing mode has been studied, and </w:t>
      </w:r>
      <w:r w:rsidR="00660C55">
        <w:t>the</w:t>
      </w:r>
      <w:r w:rsidR="00A24B52">
        <w:t xml:space="preserve"> following</w:t>
      </w:r>
      <w:r w:rsidR="00660C55">
        <w:t xml:space="preserve"> high-level summary </w:t>
      </w:r>
      <w:r w:rsidR="00A24B52">
        <w:t>is captured in</w:t>
      </w:r>
      <w:r w:rsidR="006F1C19">
        <w:t xml:space="preserve"> </w:t>
      </w:r>
      <w:r w:rsidR="00660C55">
        <w:t xml:space="preserve">TR 38.811 </w:t>
      </w:r>
      <w:r w:rsidR="00A77571">
        <w:fldChar w:fldCharType="begin"/>
      </w:r>
      <w:r w:rsidR="00A77571">
        <w:instrText xml:space="preserve"> REF _Ref524953006 \r \h </w:instrText>
      </w:r>
      <w:r w:rsidR="00A77571">
        <w:fldChar w:fldCharType="separate"/>
      </w:r>
      <w:r w:rsidR="00A77571">
        <w:t>[2]</w:t>
      </w:r>
      <w:r w:rsidR="00A77571">
        <w:fldChar w:fldCharType="end"/>
      </w:r>
      <w:r w:rsidR="00A77571">
        <w:t>.</w:t>
      </w:r>
      <w:r w:rsidR="00A73E20">
        <w:t xml:space="preserve"> </w:t>
      </w:r>
    </w:p>
    <w:p w14:paraId="5330CA97" w14:textId="66BBF6B3" w:rsidR="00317333" w:rsidRPr="002752C9" w:rsidRDefault="00A24B52" w:rsidP="003E0085">
      <w:r>
        <w:t>“</w:t>
      </w:r>
      <w:r w:rsidR="00B00AD0" w:rsidRPr="002E7640">
        <w:rPr>
          <w:i/>
        </w:rPr>
        <w:t xml:space="preserve">When considering TDD mode, a guard time is necessary to prevent UE to simultaneously </w:t>
      </w:r>
      <w:r w:rsidR="00E9273E" w:rsidRPr="002E7640">
        <w:rPr>
          <w:i/>
        </w:rPr>
        <w:t>t</w:t>
      </w:r>
      <w:r w:rsidR="00B00AD0" w:rsidRPr="002E7640">
        <w:rPr>
          <w:i/>
        </w:rPr>
        <w:t>ransmit and rece</w:t>
      </w:r>
      <w:r w:rsidR="000E4468" w:rsidRPr="002E7640">
        <w:rPr>
          <w:i/>
        </w:rPr>
        <w:t>ive</w:t>
      </w:r>
      <w:r w:rsidR="00B00AD0" w:rsidRPr="002E7640">
        <w:rPr>
          <w:i/>
        </w:rPr>
        <w:t>. This guard time directly depends on the propagation delay between UE and gNB. This guard time will directly impact the useful throughput and hence the spectral efficiency.</w:t>
      </w:r>
      <w:r w:rsidR="001A747F" w:rsidRPr="002E7640">
        <w:rPr>
          <w:i/>
        </w:rPr>
        <w:t xml:space="preserve"> Guard time would range between 2 x 7 ms for LEO at 600 km and 2 x 270 ms for GEO satellite access networks since NTN terminals can experience a one-way propagation time</w:t>
      </w:r>
      <w:r w:rsidR="00BF6C4E" w:rsidRPr="002E7640">
        <w:rPr>
          <w:i/>
        </w:rPr>
        <w:t xml:space="preserve"> from 7 ms to 270 ms.</w:t>
      </w:r>
      <w:r w:rsidR="0010129A" w:rsidRPr="002E7640">
        <w:rPr>
          <w:i/>
        </w:rPr>
        <w:t xml:space="preserve"> </w:t>
      </w:r>
      <w:r w:rsidR="00B5554C" w:rsidRPr="002E7640">
        <w:rPr>
          <w:i/>
        </w:rPr>
        <w:t>Such excessive guard time would lead to a very inefficient radio interface especially in GEO or even MEO based access.</w:t>
      </w:r>
      <w:r w:rsidR="001F5B47" w:rsidRPr="002E7640">
        <w:rPr>
          <w:i/>
        </w:rPr>
        <w:t xml:space="preserve"> </w:t>
      </w:r>
      <w:r w:rsidR="00C053A9" w:rsidRPr="002E7640">
        <w:rPr>
          <w:i/>
        </w:rPr>
        <w:t xml:space="preserve">It is concluded that, </w:t>
      </w:r>
      <w:r w:rsidR="00317333" w:rsidRPr="002E7640">
        <w:rPr>
          <w:i/>
        </w:rPr>
        <w:t xml:space="preserve">TDD mode can be considered for both HAPS and LEO </w:t>
      </w:r>
      <w:r w:rsidR="004A2854" w:rsidRPr="002E7640">
        <w:rPr>
          <w:i/>
        </w:rPr>
        <w:t>satellite-based</w:t>
      </w:r>
      <w:r w:rsidR="00317333" w:rsidRPr="002E7640">
        <w:rPr>
          <w:i/>
        </w:rPr>
        <w:t xml:space="preserve"> access network with potential NR impacts if required.</w:t>
      </w:r>
      <w:r>
        <w:t>”</w:t>
      </w:r>
    </w:p>
    <w:p w14:paraId="18A5C4FC" w14:textId="60EAA288" w:rsidR="00703769" w:rsidRDefault="00F918AF" w:rsidP="004B529F">
      <w:pPr>
        <w:pStyle w:val="Observation"/>
      </w:pPr>
      <w:bookmarkStart w:id="2" w:name="_Toc525839358"/>
      <w:r>
        <w:t>In TDD mode, e</w:t>
      </w:r>
      <w:r w:rsidR="00D218B8" w:rsidRPr="002752C9">
        <w:t>xcessive guard time lead</w:t>
      </w:r>
      <w:r w:rsidR="007847D8">
        <w:t>s</w:t>
      </w:r>
      <w:r w:rsidR="00D218B8" w:rsidRPr="002752C9">
        <w:t xml:space="preserve"> to a very inefficient radio interface especially in GEO or even MEO based access</w:t>
      </w:r>
      <w:r w:rsidR="00703769">
        <w:t>.</w:t>
      </w:r>
      <w:bookmarkEnd w:id="2"/>
    </w:p>
    <w:p w14:paraId="6E729CEB" w14:textId="77777777" w:rsidR="00AE5337" w:rsidRDefault="00AE5337" w:rsidP="001E7D7A">
      <w:pPr>
        <w:rPr>
          <w:lang w:val="en-GB"/>
        </w:rPr>
      </w:pPr>
    </w:p>
    <w:p w14:paraId="3D57E229" w14:textId="1865137B" w:rsidR="001E7D7A" w:rsidRPr="002E7640" w:rsidRDefault="002814DB">
      <w:r w:rsidRPr="002E7640">
        <w:rPr>
          <w:lang w:val="en-GB"/>
        </w:rPr>
        <w:t>TDD mode can be considered for LEO satellite-based access network.</w:t>
      </w:r>
      <w:r w:rsidR="00770A1E" w:rsidRPr="001D422E">
        <w:rPr>
          <w:lang w:val="en-GB"/>
        </w:rPr>
        <w:t xml:space="preserve"> </w:t>
      </w:r>
      <w:r w:rsidR="001E7D7A" w:rsidRPr="001D422E">
        <w:rPr>
          <w:lang w:val="en-GB"/>
        </w:rPr>
        <w:t xml:space="preserve">For LEO case, the propagation delay </w:t>
      </w:r>
      <w:r w:rsidR="0039040F" w:rsidRPr="001D422E">
        <w:rPr>
          <w:lang w:val="en-GB"/>
        </w:rPr>
        <w:t xml:space="preserve">is worse </w:t>
      </w:r>
      <w:r w:rsidR="009D542C" w:rsidRPr="001D422E">
        <w:rPr>
          <w:lang w:val="en-GB"/>
        </w:rPr>
        <w:t>with bent-pipe model and the delays</w:t>
      </w:r>
      <w:r w:rsidR="001E7D7A" w:rsidRPr="001D422E">
        <w:rPr>
          <w:lang w:val="en-GB"/>
        </w:rPr>
        <w:t xml:space="preserve"> </w:t>
      </w:r>
      <w:r w:rsidR="009D542C" w:rsidRPr="001D422E">
        <w:rPr>
          <w:lang w:val="en-GB"/>
        </w:rPr>
        <w:t>are</w:t>
      </w:r>
      <w:r w:rsidR="001E7D7A" w:rsidRPr="001D422E">
        <w:rPr>
          <w:lang w:val="en-GB"/>
        </w:rPr>
        <w:t xml:space="preserve"> summarized in the following t</w:t>
      </w:r>
      <w:r w:rsidR="001E7D7A" w:rsidRPr="002E7640">
        <w:t xml:space="preserve">able </w:t>
      </w:r>
      <w:r w:rsidR="001E7D7A" w:rsidRPr="002E7640">
        <w:fldChar w:fldCharType="begin"/>
      </w:r>
      <w:r w:rsidR="001E7D7A" w:rsidRPr="002E7640">
        <w:instrText xml:space="preserve"> REF _Ref524953006 \r \h </w:instrText>
      </w:r>
      <w:r w:rsidR="0075282A">
        <w:rPr>
          <w:b/>
        </w:rPr>
        <w:instrText xml:space="preserve"> \* MERGEFORMAT </w:instrText>
      </w:r>
      <w:r w:rsidR="001E7D7A" w:rsidRPr="002E7640">
        <w:fldChar w:fldCharType="separate"/>
      </w:r>
      <w:r w:rsidR="001E7D7A" w:rsidRPr="002E7640">
        <w:t>[2]</w:t>
      </w:r>
      <w:r w:rsidR="001E7D7A" w:rsidRPr="002E7640">
        <w:fldChar w:fldCharType="end"/>
      </w:r>
      <w:r w:rsidR="001E7D7A" w:rsidRPr="002E7640">
        <w:t xml:space="preserve">. </w:t>
      </w:r>
    </w:p>
    <w:p w14:paraId="6F8C0E2B" w14:textId="77777777" w:rsidR="001E7D7A" w:rsidRPr="002752C9" w:rsidRDefault="001E7D7A" w:rsidP="001E7D7A">
      <w:pPr>
        <w:pStyle w:val="TH"/>
      </w:pPr>
      <w:r w:rsidRPr="002752C9">
        <w:lastRenderedPageBreak/>
        <w:t xml:space="preserve">Table </w:t>
      </w:r>
      <w:r w:rsidRPr="002752C9">
        <w:rPr>
          <w:lang w:eastAsia="zh-CN"/>
        </w:rPr>
        <w:t>5.3.4.1-1</w:t>
      </w:r>
      <w:r w:rsidRPr="002752C9">
        <w:t>: Propagation delays for different NGSO satellites (altitude and payload types)</w:t>
      </w:r>
    </w:p>
    <w:tbl>
      <w:tblPr>
        <w:tblW w:w="3869" w:type="pct"/>
        <w:tblLayout w:type="fixed"/>
        <w:tblCellMar>
          <w:left w:w="70" w:type="dxa"/>
          <w:right w:w="70" w:type="dxa"/>
        </w:tblCellMar>
        <w:tblLook w:val="04A0" w:firstRow="1" w:lastRow="0" w:firstColumn="1" w:lastColumn="0" w:noHBand="0" w:noVBand="1"/>
      </w:tblPr>
      <w:tblGrid>
        <w:gridCol w:w="966"/>
        <w:gridCol w:w="2116"/>
        <w:gridCol w:w="1094"/>
        <w:gridCol w:w="1092"/>
        <w:gridCol w:w="1092"/>
        <w:gridCol w:w="1091"/>
      </w:tblGrid>
      <w:tr w:rsidR="001E7D7A" w:rsidRPr="002752C9" w14:paraId="2140CB57" w14:textId="77777777" w:rsidTr="00AE3D63">
        <w:trPr>
          <w:cantSplit/>
        </w:trPr>
        <w:tc>
          <w:tcPr>
            <w:tcW w:w="6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086834" w14:textId="77777777" w:rsidR="001E7D7A" w:rsidRPr="002752C9" w:rsidRDefault="001E7D7A" w:rsidP="00AE3D63">
            <w:pPr>
              <w:pStyle w:val="TAH"/>
              <w:rPr>
                <w:lang w:val="en-GB" w:eastAsia="fr-FR"/>
              </w:rPr>
            </w:pPr>
            <w:r w:rsidRPr="002752C9">
              <w:rPr>
                <w:lang w:val="en-GB" w:eastAsia="fr-FR"/>
              </w:rPr>
              <w:t> </w:t>
            </w:r>
          </w:p>
        </w:tc>
        <w:tc>
          <w:tcPr>
            <w:tcW w:w="1420" w:type="pct"/>
            <w:tcBorders>
              <w:top w:val="single" w:sz="4" w:space="0" w:color="auto"/>
              <w:left w:val="nil"/>
              <w:bottom w:val="single" w:sz="4" w:space="0" w:color="auto"/>
              <w:right w:val="single" w:sz="4" w:space="0" w:color="auto"/>
            </w:tcBorders>
            <w:shd w:val="clear" w:color="auto" w:fill="auto"/>
            <w:noWrap/>
            <w:vAlign w:val="bottom"/>
            <w:hideMark/>
          </w:tcPr>
          <w:p w14:paraId="3C9271FA" w14:textId="77777777" w:rsidR="001E7D7A" w:rsidRPr="002752C9" w:rsidRDefault="001E7D7A" w:rsidP="00AE3D63">
            <w:pPr>
              <w:pStyle w:val="TAH"/>
              <w:rPr>
                <w:lang w:val="en-GB" w:eastAsia="fr-FR"/>
              </w:rPr>
            </w:pPr>
            <w:r w:rsidRPr="002752C9">
              <w:rPr>
                <w:lang w:val="en-GB" w:eastAsia="fr-FR"/>
              </w:rPr>
              <w:t> </w:t>
            </w:r>
          </w:p>
        </w:tc>
        <w:tc>
          <w:tcPr>
            <w:tcW w:w="1467" w:type="pct"/>
            <w:gridSpan w:val="2"/>
            <w:tcBorders>
              <w:top w:val="single" w:sz="4" w:space="0" w:color="auto"/>
              <w:left w:val="nil"/>
              <w:bottom w:val="single" w:sz="4" w:space="0" w:color="auto"/>
              <w:right w:val="single" w:sz="4" w:space="0" w:color="auto"/>
            </w:tcBorders>
            <w:shd w:val="clear" w:color="auto" w:fill="auto"/>
            <w:noWrap/>
            <w:vAlign w:val="bottom"/>
            <w:hideMark/>
          </w:tcPr>
          <w:p w14:paraId="592B4AA0" w14:textId="77777777" w:rsidR="001E7D7A" w:rsidRPr="002752C9" w:rsidRDefault="001E7D7A" w:rsidP="00AE3D63">
            <w:pPr>
              <w:pStyle w:val="TAH"/>
              <w:rPr>
                <w:lang w:val="fr-FR" w:eastAsia="fr-FR"/>
              </w:rPr>
            </w:pPr>
            <w:r w:rsidRPr="002752C9">
              <w:rPr>
                <w:lang w:val="fr-FR" w:eastAsia="fr-FR"/>
              </w:rPr>
              <w:t>LEO at 600 km</w:t>
            </w:r>
          </w:p>
        </w:tc>
        <w:tc>
          <w:tcPr>
            <w:tcW w:w="14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6CDACEEA" w14:textId="77777777" w:rsidR="001E7D7A" w:rsidRPr="002752C9" w:rsidRDefault="001E7D7A" w:rsidP="00AE3D63">
            <w:pPr>
              <w:pStyle w:val="TAH"/>
              <w:rPr>
                <w:lang w:val="fr-FR" w:eastAsia="fr-FR"/>
              </w:rPr>
            </w:pPr>
            <w:r w:rsidRPr="002752C9">
              <w:rPr>
                <w:lang w:val="fr-FR" w:eastAsia="fr-FR"/>
              </w:rPr>
              <w:t>LEO at 1500 km</w:t>
            </w:r>
          </w:p>
        </w:tc>
      </w:tr>
      <w:tr w:rsidR="001E7D7A" w:rsidRPr="002752C9" w14:paraId="44EA47BF" w14:textId="77777777" w:rsidTr="00AE3D63">
        <w:trPr>
          <w:cantSplit/>
        </w:trPr>
        <w:tc>
          <w:tcPr>
            <w:tcW w:w="648" w:type="pct"/>
            <w:tcBorders>
              <w:top w:val="nil"/>
              <w:left w:val="single" w:sz="4" w:space="0" w:color="auto"/>
              <w:bottom w:val="single" w:sz="4" w:space="0" w:color="auto"/>
              <w:right w:val="single" w:sz="4" w:space="0" w:color="auto"/>
            </w:tcBorders>
            <w:shd w:val="clear" w:color="auto" w:fill="auto"/>
            <w:noWrap/>
            <w:vAlign w:val="bottom"/>
            <w:hideMark/>
          </w:tcPr>
          <w:p w14:paraId="4DC58479" w14:textId="77777777" w:rsidR="001E7D7A" w:rsidRPr="002752C9" w:rsidRDefault="001E7D7A" w:rsidP="00AE3D63">
            <w:pPr>
              <w:pStyle w:val="TAH"/>
              <w:rPr>
                <w:lang w:val="en-GB" w:eastAsia="fr-FR"/>
              </w:rPr>
            </w:pPr>
            <w:r w:rsidRPr="002752C9">
              <w:rPr>
                <w:lang w:val="en-GB" w:eastAsia="fr-FR"/>
              </w:rPr>
              <w:t>Elevation angle</w:t>
            </w:r>
          </w:p>
        </w:tc>
        <w:tc>
          <w:tcPr>
            <w:tcW w:w="1420" w:type="pct"/>
            <w:tcBorders>
              <w:top w:val="nil"/>
              <w:left w:val="nil"/>
              <w:bottom w:val="single" w:sz="4" w:space="0" w:color="auto"/>
              <w:right w:val="single" w:sz="4" w:space="0" w:color="auto"/>
            </w:tcBorders>
            <w:shd w:val="clear" w:color="auto" w:fill="auto"/>
            <w:noWrap/>
            <w:vAlign w:val="bottom"/>
            <w:hideMark/>
          </w:tcPr>
          <w:p w14:paraId="2D77F4D1" w14:textId="77777777" w:rsidR="001E7D7A" w:rsidRPr="002752C9" w:rsidRDefault="001E7D7A" w:rsidP="00AE3D63">
            <w:pPr>
              <w:pStyle w:val="TAH"/>
              <w:rPr>
                <w:lang w:val="en-GB" w:eastAsia="fr-FR"/>
              </w:rPr>
            </w:pPr>
            <w:r w:rsidRPr="002752C9">
              <w:rPr>
                <w:lang w:val="en-GB" w:eastAsia="fr-FR"/>
              </w:rPr>
              <w:t>Path</w:t>
            </w:r>
          </w:p>
        </w:tc>
        <w:tc>
          <w:tcPr>
            <w:tcW w:w="734" w:type="pct"/>
            <w:tcBorders>
              <w:top w:val="nil"/>
              <w:left w:val="nil"/>
              <w:bottom w:val="single" w:sz="4" w:space="0" w:color="auto"/>
              <w:right w:val="single" w:sz="4" w:space="0" w:color="auto"/>
            </w:tcBorders>
            <w:shd w:val="clear" w:color="auto" w:fill="auto"/>
            <w:noWrap/>
            <w:vAlign w:val="bottom"/>
            <w:hideMark/>
          </w:tcPr>
          <w:p w14:paraId="6DF7CE1D" w14:textId="77777777" w:rsidR="001E7D7A" w:rsidRPr="002752C9" w:rsidRDefault="001E7D7A" w:rsidP="00AE3D63">
            <w:pPr>
              <w:pStyle w:val="TAH"/>
              <w:rPr>
                <w:lang w:val="fr-FR" w:eastAsia="fr-FR"/>
              </w:rPr>
            </w:pPr>
            <w:r w:rsidRPr="002752C9">
              <w:rPr>
                <w:lang w:val="fr-FR" w:eastAsia="fr-FR"/>
              </w:rPr>
              <w:t>Distance D (km)</w:t>
            </w:r>
          </w:p>
        </w:tc>
        <w:tc>
          <w:tcPr>
            <w:tcW w:w="733" w:type="pct"/>
            <w:tcBorders>
              <w:top w:val="nil"/>
              <w:left w:val="nil"/>
              <w:bottom w:val="single" w:sz="4" w:space="0" w:color="auto"/>
              <w:right w:val="single" w:sz="4" w:space="0" w:color="auto"/>
            </w:tcBorders>
            <w:shd w:val="clear" w:color="auto" w:fill="auto"/>
            <w:noWrap/>
            <w:vAlign w:val="bottom"/>
            <w:hideMark/>
          </w:tcPr>
          <w:p w14:paraId="56AB26B8" w14:textId="77777777" w:rsidR="001E7D7A" w:rsidRPr="002752C9" w:rsidRDefault="001E7D7A" w:rsidP="00AE3D63">
            <w:pPr>
              <w:pStyle w:val="TAH"/>
              <w:rPr>
                <w:lang w:val="fr-FR" w:eastAsia="fr-FR"/>
              </w:rPr>
            </w:pPr>
            <w:r w:rsidRPr="002752C9">
              <w:rPr>
                <w:lang w:val="fr-FR" w:eastAsia="fr-FR"/>
              </w:rPr>
              <w:t>Delay (ms)</w:t>
            </w:r>
          </w:p>
        </w:tc>
        <w:tc>
          <w:tcPr>
            <w:tcW w:w="733" w:type="pct"/>
            <w:tcBorders>
              <w:top w:val="nil"/>
              <w:left w:val="nil"/>
              <w:bottom w:val="single" w:sz="4" w:space="0" w:color="auto"/>
              <w:right w:val="single" w:sz="4" w:space="0" w:color="auto"/>
            </w:tcBorders>
            <w:shd w:val="clear" w:color="auto" w:fill="auto"/>
            <w:noWrap/>
            <w:vAlign w:val="bottom"/>
            <w:hideMark/>
          </w:tcPr>
          <w:p w14:paraId="7EF9482B" w14:textId="77777777" w:rsidR="001E7D7A" w:rsidRPr="002752C9" w:rsidRDefault="001E7D7A" w:rsidP="00AE3D63">
            <w:pPr>
              <w:pStyle w:val="TAH"/>
              <w:rPr>
                <w:lang w:val="fr-FR" w:eastAsia="fr-FR"/>
              </w:rPr>
            </w:pPr>
            <w:r w:rsidRPr="002752C9">
              <w:rPr>
                <w:lang w:val="fr-FR" w:eastAsia="fr-FR"/>
              </w:rPr>
              <w:t>Distance D (km)</w:t>
            </w:r>
          </w:p>
        </w:tc>
        <w:tc>
          <w:tcPr>
            <w:tcW w:w="733" w:type="pct"/>
            <w:tcBorders>
              <w:top w:val="nil"/>
              <w:left w:val="nil"/>
              <w:bottom w:val="single" w:sz="4" w:space="0" w:color="auto"/>
              <w:right w:val="single" w:sz="4" w:space="0" w:color="auto"/>
            </w:tcBorders>
            <w:shd w:val="clear" w:color="auto" w:fill="auto"/>
            <w:noWrap/>
            <w:vAlign w:val="bottom"/>
            <w:hideMark/>
          </w:tcPr>
          <w:p w14:paraId="3C5285F8" w14:textId="77777777" w:rsidR="001E7D7A" w:rsidRPr="002752C9" w:rsidRDefault="001E7D7A" w:rsidP="00AE3D63">
            <w:pPr>
              <w:pStyle w:val="TAH"/>
              <w:rPr>
                <w:lang w:val="fr-FR" w:eastAsia="fr-FR"/>
              </w:rPr>
            </w:pPr>
            <w:r w:rsidRPr="002752C9">
              <w:rPr>
                <w:lang w:val="fr-FR" w:eastAsia="fr-FR"/>
              </w:rPr>
              <w:t>Delay (ms)</w:t>
            </w:r>
          </w:p>
        </w:tc>
      </w:tr>
      <w:tr w:rsidR="001E7D7A" w:rsidRPr="002752C9" w14:paraId="7BB8DAE9" w14:textId="77777777" w:rsidTr="00AE3D63">
        <w:trPr>
          <w:cantSplit/>
        </w:trPr>
        <w:tc>
          <w:tcPr>
            <w:tcW w:w="64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ACF3D41" w14:textId="77777777" w:rsidR="001E7D7A" w:rsidRPr="002752C9" w:rsidRDefault="001E7D7A" w:rsidP="00AE3D63">
            <w:pPr>
              <w:pStyle w:val="TAL"/>
              <w:rPr>
                <w:lang w:eastAsia="fr-FR"/>
              </w:rPr>
            </w:pPr>
            <w:proofErr w:type="gramStart"/>
            <w:r w:rsidRPr="002752C9">
              <w:rPr>
                <w:lang w:eastAsia="fr-FR"/>
              </w:rPr>
              <w:t>One way</w:t>
            </w:r>
            <w:proofErr w:type="gramEnd"/>
            <w:r w:rsidRPr="002752C9">
              <w:rPr>
                <w:lang w:eastAsia="fr-FR"/>
              </w:rPr>
              <w:t xml:space="preserve"> delay</w:t>
            </w:r>
          </w:p>
        </w:tc>
        <w:tc>
          <w:tcPr>
            <w:tcW w:w="1420" w:type="pct"/>
            <w:tcBorders>
              <w:top w:val="single" w:sz="4" w:space="0" w:color="auto"/>
              <w:left w:val="nil"/>
              <w:bottom w:val="single" w:sz="4" w:space="0" w:color="auto"/>
              <w:right w:val="single" w:sz="4" w:space="0" w:color="auto"/>
            </w:tcBorders>
            <w:shd w:val="clear" w:color="auto" w:fill="auto"/>
            <w:noWrap/>
            <w:vAlign w:val="bottom"/>
            <w:hideMark/>
          </w:tcPr>
          <w:p w14:paraId="2B6DE2C5" w14:textId="77777777" w:rsidR="001E7D7A" w:rsidRPr="002752C9" w:rsidRDefault="001E7D7A" w:rsidP="00AE3D63">
            <w:pPr>
              <w:pStyle w:val="TAL"/>
              <w:rPr>
                <w:lang w:eastAsia="fr-FR"/>
              </w:rPr>
            </w:pPr>
            <w:r w:rsidRPr="002752C9">
              <w:rPr>
                <w:lang w:eastAsia="fr-FR"/>
              </w:rPr>
              <w:t>Gateway-</w:t>
            </w:r>
            <w:proofErr w:type="spellStart"/>
            <w:r w:rsidRPr="002752C9">
              <w:rPr>
                <w:lang w:eastAsia="fr-FR"/>
              </w:rPr>
              <w:t>satellite_UE</w:t>
            </w:r>
            <w:proofErr w:type="spellEnd"/>
          </w:p>
        </w:tc>
        <w:tc>
          <w:tcPr>
            <w:tcW w:w="734" w:type="pct"/>
            <w:tcBorders>
              <w:top w:val="single" w:sz="4" w:space="0" w:color="auto"/>
              <w:left w:val="nil"/>
              <w:bottom w:val="single" w:sz="4" w:space="0" w:color="auto"/>
              <w:right w:val="single" w:sz="4" w:space="0" w:color="auto"/>
            </w:tcBorders>
            <w:shd w:val="clear" w:color="auto" w:fill="auto"/>
            <w:noWrap/>
            <w:vAlign w:val="center"/>
            <w:hideMark/>
          </w:tcPr>
          <w:p w14:paraId="31A178A8" w14:textId="77777777" w:rsidR="001E7D7A" w:rsidRPr="002752C9" w:rsidRDefault="001E7D7A" w:rsidP="00AE3D63">
            <w:pPr>
              <w:pStyle w:val="TAL"/>
              <w:rPr>
                <w:lang w:val="fr-FR" w:eastAsia="fr-FR"/>
              </w:rPr>
            </w:pPr>
            <w:r w:rsidRPr="002752C9">
              <w:rPr>
                <w:lang w:val="fr-FR" w:eastAsia="fr-FR"/>
              </w:rPr>
              <w:t>4261.2</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14:paraId="1A9E9DC0" w14:textId="77777777" w:rsidR="001E7D7A" w:rsidRPr="002752C9" w:rsidRDefault="001E7D7A" w:rsidP="00AE3D63">
            <w:pPr>
              <w:pStyle w:val="TAL"/>
              <w:rPr>
                <w:lang w:val="fr-FR" w:eastAsia="fr-FR"/>
              </w:rPr>
            </w:pPr>
            <w:r w:rsidRPr="002752C9">
              <w:rPr>
                <w:lang w:val="fr-FR" w:eastAsia="fr-FR"/>
              </w:rPr>
              <w:t>14.204</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14:paraId="5216849F" w14:textId="77777777" w:rsidR="001E7D7A" w:rsidRPr="002752C9" w:rsidRDefault="001E7D7A" w:rsidP="00AE3D63">
            <w:pPr>
              <w:pStyle w:val="TAL"/>
              <w:rPr>
                <w:lang w:val="fr-FR" w:eastAsia="fr-FR"/>
              </w:rPr>
            </w:pPr>
            <w:r w:rsidRPr="002752C9">
              <w:rPr>
                <w:lang w:val="fr-FR" w:eastAsia="fr-FR"/>
              </w:rPr>
              <w:t>7749.2</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14:paraId="44EAB89B" w14:textId="77777777" w:rsidR="001E7D7A" w:rsidRPr="002752C9" w:rsidRDefault="001E7D7A" w:rsidP="00AE3D63">
            <w:pPr>
              <w:pStyle w:val="TAL"/>
              <w:rPr>
                <w:lang w:val="fr-FR" w:eastAsia="fr-FR"/>
              </w:rPr>
            </w:pPr>
            <w:r w:rsidRPr="002752C9">
              <w:rPr>
                <w:lang w:val="fr-FR" w:eastAsia="fr-FR"/>
              </w:rPr>
              <w:t>25.83</w:t>
            </w:r>
          </w:p>
        </w:tc>
      </w:tr>
      <w:tr w:rsidR="001E7D7A" w:rsidRPr="002752C9" w14:paraId="5086C194" w14:textId="77777777" w:rsidTr="00AE3D63">
        <w:trPr>
          <w:cantSplit/>
        </w:trPr>
        <w:tc>
          <w:tcPr>
            <w:tcW w:w="648" w:type="pct"/>
            <w:tcBorders>
              <w:top w:val="nil"/>
              <w:left w:val="single" w:sz="4" w:space="0" w:color="auto"/>
              <w:bottom w:val="single" w:sz="4" w:space="0" w:color="auto"/>
              <w:right w:val="single" w:sz="4" w:space="0" w:color="auto"/>
            </w:tcBorders>
            <w:shd w:val="clear" w:color="auto" w:fill="auto"/>
            <w:noWrap/>
            <w:vAlign w:val="bottom"/>
            <w:hideMark/>
          </w:tcPr>
          <w:p w14:paraId="7DB31D38" w14:textId="77777777" w:rsidR="001E7D7A" w:rsidRPr="002752C9" w:rsidRDefault="001E7D7A" w:rsidP="00AE3D63">
            <w:pPr>
              <w:pStyle w:val="TAL"/>
              <w:rPr>
                <w:lang w:eastAsia="fr-FR"/>
              </w:rPr>
            </w:pPr>
            <w:r w:rsidRPr="002752C9">
              <w:rPr>
                <w:lang w:eastAsia="fr-FR"/>
              </w:rPr>
              <w:t>Round Trip Delay</w:t>
            </w:r>
          </w:p>
        </w:tc>
        <w:tc>
          <w:tcPr>
            <w:tcW w:w="1420" w:type="pct"/>
            <w:tcBorders>
              <w:top w:val="nil"/>
              <w:left w:val="nil"/>
              <w:bottom w:val="single" w:sz="4" w:space="0" w:color="auto"/>
              <w:right w:val="single" w:sz="4" w:space="0" w:color="auto"/>
            </w:tcBorders>
            <w:shd w:val="clear" w:color="auto" w:fill="auto"/>
            <w:noWrap/>
            <w:vAlign w:val="bottom"/>
            <w:hideMark/>
          </w:tcPr>
          <w:p w14:paraId="5B74E1DB" w14:textId="77777777" w:rsidR="001E7D7A" w:rsidRPr="002752C9" w:rsidRDefault="001E7D7A" w:rsidP="00AE3D63">
            <w:pPr>
              <w:pStyle w:val="TAL"/>
              <w:rPr>
                <w:lang w:eastAsia="fr-FR"/>
              </w:rPr>
            </w:pPr>
            <w:r w:rsidRPr="002752C9">
              <w:rPr>
                <w:lang w:eastAsia="fr-FR"/>
              </w:rPr>
              <w:t xml:space="preserve">Twice </w:t>
            </w:r>
          </w:p>
        </w:tc>
        <w:tc>
          <w:tcPr>
            <w:tcW w:w="734" w:type="pct"/>
            <w:tcBorders>
              <w:top w:val="nil"/>
              <w:left w:val="nil"/>
              <w:bottom w:val="single" w:sz="4" w:space="0" w:color="auto"/>
              <w:right w:val="single" w:sz="4" w:space="0" w:color="auto"/>
            </w:tcBorders>
            <w:shd w:val="clear" w:color="auto" w:fill="auto"/>
            <w:noWrap/>
            <w:vAlign w:val="center"/>
            <w:hideMark/>
          </w:tcPr>
          <w:p w14:paraId="2E0979C8" w14:textId="77777777" w:rsidR="001E7D7A" w:rsidRPr="002752C9" w:rsidRDefault="001E7D7A" w:rsidP="00AE3D63">
            <w:pPr>
              <w:pStyle w:val="TAL"/>
              <w:rPr>
                <w:lang w:val="fr-FR" w:eastAsia="fr-FR"/>
              </w:rPr>
            </w:pPr>
            <w:r w:rsidRPr="002752C9">
              <w:rPr>
                <w:lang w:val="fr-FR" w:eastAsia="fr-FR"/>
              </w:rPr>
              <w:t>8522.5</w:t>
            </w:r>
          </w:p>
        </w:tc>
        <w:tc>
          <w:tcPr>
            <w:tcW w:w="733" w:type="pct"/>
            <w:tcBorders>
              <w:top w:val="nil"/>
              <w:left w:val="nil"/>
              <w:bottom w:val="single" w:sz="4" w:space="0" w:color="auto"/>
              <w:right w:val="single" w:sz="4" w:space="0" w:color="auto"/>
            </w:tcBorders>
            <w:shd w:val="clear" w:color="auto" w:fill="auto"/>
            <w:noWrap/>
            <w:vAlign w:val="center"/>
            <w:hideMark/>
          </w:tcPr>
          <w:p w14:paraId="3C91C4B9" w14:textId="77777777" w:rsidR="001E7D7A" w:rsidRPr="002752C9" w:rsidRDefault="001E7D7A" w:rsidP="00AE3D63">
            <w:pPr>
              <w:pStyle w:val="TAL"/>
              <w:rPr>
                <w:lang w:val="fr-FR" w:eastAsia="fr-FR"/>
              </w:rPr>
            </w:pPr>
            <w:r w:rsidRPr="002752C9">
              <w:rPr>
                <w:lang w:val="fr-FR" w:eastAsia="fr-FR"/>
              </w:rPr>
              <w:t>28.408</w:t>
            </w:r>
          </w:p>
        </w:tc>
        <w:tc>
          <w:tcPr>
            <w:tcW w:w="733" w:type="pct"/>
            <w:tcBorders>
              <w:top w:val="nil"/>
              <w:left w:val="nil"/>
              <w:bottom w:val="single" w:sz="4" w:space="0" w:color="auto"/>
              <w:right w:val="single" w:sz="4" w:space="0" w:color="auto"/>
            </w:tcBorders>
            <w:shd w:val="clear" w:color="auto" w:fill="auto"/>
            <w:noWrap/>
            <w:vAlign w:val="center"/>
            <w:hideMark/>
          </w:tcPr>
          <w:p w14:paraId="3F34C998" w14:textId="77777777" w:rsidR="001E7D7A" w:rsidRPr="002752C9" w:rsidRDefault="001E7D7A" w:rsidP="00AE3D63">
            <w:pPr>
              <w:pStyle w:val="TAL"/>
              <w:rPr>
                <w:lang w:val="fr-FR" w:eastAsia="fr-FR"/>
              </w:rPr>
            </w:pPr>
            <w:r w:rsidRPr="002752C9">
              <w:rPr>
                <w:lang w:val="fr-FR" w:eastAsia="fr-FR"/>
              </w:rPr>
              <w:t>15498.4</w:t>
            </w:r>
          </w:p>
        </w:tc>
        <w:tc>
          <w:tcPr>
            <w:tcW w:w="733" w:type="pct"/>
            <w:tcBorders>
              <w:top w:val="nil"/>
              <w:left w:val="nil"/>
              <w:bottom w:val="single" w:sz="4" w:space="0" w:color="auto"/>
              <w:right w:val="single" w:sz="4" w:space="0" w:color="auto"/>
            </w:tcBorders>
            <w:shd w:val="clear" w:color="auto" w:fill="auto"/>
            <w:noWrap/>
            <w:vAlign w:val="center"/>
            <w:hideMark/>
          </w:tcPr>
          <w:p w14:paraId="6726A4A2" w14:textId="77777777" w:rsidR="001E7D7A" w:rsidRPr="002752C9" w:rsidRDefault="001E7D7A" w:rsidP="00AE3D63">
            <w:pPr>
              <w:pStyle w:val="TAL"/>
              <w:rPr>
                <w:lang w:val="fr-FR" w:eastAsia="fr-FR"/>
              </w:rPr>
            </w:pPr>
            <w:r w:rsidRPr="002752C9">
              <w:rPr>
                <w:lang w:val="fr-FR" w:eastAsia="fr-FR"/>
              </w:rPr>
              <w:t>51.661</w:t>
            </w:r>
          </w:p>
        </w:tc>
      </w:tr>
    </w:tbl>
    <w:p w14:paraId="5CBD25BA" w14:textId="404D9B98" w:rsidR="001E7D7A" w:rsidRDefault="001E7D7A" w:rsidP="001E7D7A"/>
    <w:p w14:paraId="133695AD" w14:textId="085B355D" w:rsidR="00EC5844" w:rsidRDefault="00790FFF" w:rsidP="005E798E">
      <w:pPr>
        <w:rPr>
          <w:noProof/>
          <w:lang w:eastAsia="fr-FR"/>
        </w:rPr>
      </w:pPr>
      <w:r>
        <w:rPr>
          <w:lang w:val="en-GB"/>
        </w:rPr>
        <w:t xml:space="preserve">In the companion papers </w:t>
      </w:r>
      <w:r>
        <w:rPr>
          <w:lang w:val="en-GB"/>
        </w:rPr>
        <w:fldChar w:fldCharType="begin"/>
      </w:r>
      <w:r>
        <w:rPr>
          <w:lang w:val="en-GB"/>
        </w:rPr>
        <w:instrText xml:space="preserve"> REF _Ref525759025 \r \h </w:instrText>
      </w:r>
      <w:r>
        <w:rPr>
          <w:lang w:val="en-GB"/>
        </w:rPr>
      </w:r>
      <w:r>
        <w:rPr>
          <w:lang w:val="en-GB"/>
        </w:rPr>
        <w:fldChar w:fldCharType="separate"/>
      </w:r>
      <w:r>
        <w:rPr>
          <w:lang w:val="en-GB"/>
        </w:rPr>
        <w:t>[3]</w:t>
      </w:r>
      <w:r>
        <w:rPr>
          <w:lang w:val="en-GB"/>
        </w:rPr>
        <w:fldChar w:fldCharType="end"/>
      </w:r>
      <w:r>
        <w:rPr>
          <w:lang w:val="en-GB"/>
        </w:rPr>
        <w:fldChar w:fldCharType="begin"/>
      </w:r>
      <w:r>
        <w:rPr>
          <w:lang w:val="en-GB"/>
        </w:rPr>
        <w:instrText xml:space="preserve"> REF _Ref525759027 \r \h </w:instrText>
      </w:r>
      <w:r>
        <w:rPr>
          <w:lang w:val="en-GB"/>
        </w:rPr>
      </w:r>
      <w:r>
        <w:rPr>
          <w:lang w:val="en-GB"/>
        </w:rPr>
        <w:fldChar w:fldCharType="separate"/>
      </w:r>
      <w:r>
        <w:rPr>
          <w:lang w:val="en-GB"/>
        </w:rPr>
        <w:t>[4]</w:t>
      </w:r>
      <w:r>
        <w:rPr>
          <w:lang w:val="en-GB"/>
        </w:rPr>
        <w:fldChar w:fldCharType="end"/>
      </w:r>
      <w:r>
        <w:rPr>
          <w:lang w:val="en-GB"/>
        </w:rPr>
        <w:fldChar w:fldCharType="begin"/>
      </w:r>
      <w:r>
        <w:rPr>
          <w:lang w:val="en-GB"/>
        </w:rPr>
        <w:instrText xml:space="preserve"> REF _Ref525759028 \r \h </w:instrText>
      </w:r>
      <w:r>
        <w:rPr>
          <w:lang w:val="en-GB"/>
        </w:rPr>
      </w:r>
      <w:r>
        <w:rPr>
          <w:lang w:val="en-GB"/>
        </w:rPr>
        <w:fldChar w:fldCharType="separate"/>
      </w:r>
      <w:r>
        <w:rPr>
          <w:lang w:val="en-GB"/>
        </w:rPr>
        <w:t>[5]</w:t>
      </w:r>
      <w:r>
        <w:rPr>
          <w:lang w:val="en-GB"/>
        </w:rPr>
        <w:fldChar w:fldCharType="end"/>
      </w:r>
      <w:r w:rsidRPr="002E7640">
        <w:rPr>
          <w:lang w:val="en-GB"/>
        </w:rPr>
        <w:t>,</w:t>
      </w:r>
      <w:r>
        <w:rPr>
          <w:lang w:val="en-GB"/>
        </w:rPr>
        <w:t xml:space="preserve"> we have analysed the impact of the propagation delay on layer 2 protocols and it is concluded that the impacts are limited. Due to the TDD operation mode, the delay can be even larger due to a temporarily unavailable UL/DL subframes.</w:t>
      </w:r>
      <w:r w:rsidR="005E798E">
        <w:rPr>
          <w:lang w:val="en-GB"/>
        </w:rPr>
        <w:t xml:space="preserve"> As </w:t>
      </w:r>
      <w:r w:rsidR="00E304DD">
        <w:rPr>
          <w:noProof/>
          <w:lang w:eastAsia="fr-FR"/>
        </w:rPr>
        <w:t>discussed in the TR</w:t>
      </w:r>
      <w:r w:rsidR="005E798E">
        <w:rPr>
          <w:noProof/>
          <w:lang w:eastAsia="fr-FR"/>
        </w:rPr>
        <w:t xml:space="preserve"> </w:t>
      </w:r>
      <w:r w:rsidR="00EC5844">
        <w:rPr>
          <w:noProof/>
          <w:lang w:eastAsia="fr-FR"/>
        </w:rPr>
        <w:fldChar w:fldCharType="begin"/>
      </w:r>
      <w:r w:rsidR="00EC5844">
        <w:rPr>
          <w:noProof/>
          <w:lang w:eastAsia="fr-FR"/>
        </w:rPr>
        <w:instrText xml:space="preserve"> REF _Ref524953006 \r \h </w:instrText>
      </w:r>
      <w:r w:rsidR="00EC5844">
        <w:rPr>
          <w:noProof/>
          <w:lang w:eastAsia="fr-FR"/>
        </w:rPr>
      </w:r>
      <w:r w:rsidR="00EC5844">
        <w:rPr>
          <w:noProof/>
          <w:lang w:eastAsia="fr-FR"/>
        </w:rPr>
        <w:fldChar w:fldCharType="separate"/>
      </w:r>
      <w:r w:rsidR="00EC5844">
        <w:rPr>
          <w:noProof/>
          <w:lang w:eastAsia="fr-FR"/>
        </w:rPr>
        <w:t>[2]</w:t>
      </w:r>
      <w:r w:rsidR="00EC5844">
        <w:rPr>
          <w:noProof/>
          <w:lang w:eastAsia="fr-FR"/>
        </w:rPr>
        <w:fldChar w:fldCharType="end"/>
      </w:r>
      <w:r w:rsidR="00E304DD">
        <w:rPr>
          <w:noProof/>
          <w:lang w:eastAsia="fr-FR"/>
        </w:rPr>
        <w:t xml:space="preserve">, </w:t>
      </w:r>
      <w:r w:rsidR="001E7D7A">
        <w:rPr>
          <w:noProof/>
          <w:lang w:eastAsia="fr-FR"/>
        </w:rPr>
        <w:t xml:space="preserve">the guard period is on the same scale as the propagation delay. </w:t>
      </w:r>
    </w:p>
    <w:p w14:paraId="5F5D3E0A" w14:textId="2E1ADDF8" w:rsidR="001E7D7A" w:rsidRDefault="00EC5844" w:rsidP="002E7640">
      <w:pPr>
        <w:rPr>
          <w:noProof/>
          <w:lang w:eastAsia="fr-FR"/>
        </w:rPr>
      </w:pPr>
      <w:r>
        <w:rPr>
          <w:noProof/>
          <w:lang w:eastAsia="fr-FR"/>
        </w:rPr>
        <w:t>However, i</w:t>
      </w:r>
      <w:r w:rsidR="001E7D7A">
        <w:rPr>
          <w:noProof/>
          <w:lang w:eastAsia="fr-FR"/>
        </w:rPr>
        <w:t xml:space="preserve">t is unlikely that the progagation delay of LEO case under a reasonable UL/DL TDD configuration would be ten times larger than its round trip delay. This means that the analysis we have for the GEO satellite which has round trip delay of 500 ms should be sufficient to cover the impact of propagation delay in this case. </w:t>
      </w:r>
    </w:p>
    <w:p w14:paraId="529276B0" w14:textId="0236ACF8" w:rsidR="00465B0E" w:rsidRDefault="00D5262E" w:rsidP="00465B0E">
      <w:pPr>
        <w:pStyle w:val="Observation"/>
      </w:pPr>
      <w:bookmarkStart w:id="3" w:name="_Toc525839359"/>
      <w:r>
        <w:rPr>
          <w:noProof/>
          <w:lang w:eastAsia="fr-FR"/>
        </w:rPr>
        <w:t xml:space="preserve">The delay impact </w:t>
      </w:r>
      <w:r w:rsidR="00345BFF">
        <w:rPr>
          <w:noProof/>
          <w:lang w:eastAsia="fr-FR"/>
        </w:rPr>
        <w:t xml:space="preserve">analysis </w:t>
      </w:r>
      <w:r>
        <w:rPr>
          <w:noProof/>
          <w:lang w:eastAsia="fr-FR"/>
        </w:rPr>
        <w:t xml:space="preserve">on </w:t>
      </w:r>
      <w:r w:rsidR="00465B0E">
        <w:rPr>
          <w:noProof/>
          <w:lang w:eastAsia="fr-FR"/>
        </w:rPr>
        <w:t>GEO satellite</w:t>
      </w:r>
      <w:r w:rsidR="00CD6E6E">
        <w:rPr>
          <w:noProof/>
          <w:lang w:eastAsia="fr-FR"/>
        </w:rPr>
        <w:t xml:space="preserve"> with bent-pipe mode</w:t>
      </w:r>
      <w:r w:rsidR="00465B0E">
        <w:rPr>
          <w:noProof/>
          <w:lang w:eastAsia="fr-FR"/>
        </w:rPr>
        <w:t xml:space="preserve">, which </w:t>
      </w:r>
      <w:r w:rsidR="003C578E">
        <w:rPr>
          <w:noProof/>
          <w:lang w:eastAsia="fr-FR"/>
        </w:rPr>
        <w:t xml:space="preserve">has a </w:t>
      </w:r>
      <w:r w:rsidR="008F245F">
        <w:rPr>
          <w:noProof/>
          <w:lang w:eastAsia="fr-FR"/>
        </w:rPr>
        <w:t xml:space="preserve">maximum </w:t>
      </w:r>
      <w:r w:rsidR="00465B0E">
        <w:rPr>
          <w:noProof/>
          <w:lang w:eastAsia="fr-FR"/>
        </w:rPr>
        <w:t xml:space="preserve">round trip delay of 500 ms, should be sufficient to cover the impact of propagation delay </w:t>
      </w:r>
      <w:r>
        <w:rPr>
          <w:noProof/>
          <w:lang w:eastAsia="fr-FR"/>
        </w:rPr>
        <w:t>in TDD mode</w:t>
      </w:r>
      <w:r w:rsidR="00465B0E">
        <w:t>.</w:t>
      </w:r>
      <w:bookmarkEnd w:id="3"/>
    </w:p>
    <w:p w14:paraId="49849466" w14:textId="77777777" w:rsidR="00207560" w:rsidRDefault="00207560" w:rsidP="001E7D7A">
      <w:pPr>
        <w:jc w:val="left"/>
        <w:rPr>
          <w:noProof/>
          <w:lang w:eastAsia="fr-FR"/>
        </w:rPr>
      </w:pPr>
    </w:p>
    <w:p w14:paraId="2A8471B3" w14:textId="1DEC95B0" w:rsidR="00207560" w:rsidRDefault="00661A1B" w:rsidP="001E7D7A">
      <w:pPr>
        <w:jc w:val="left"/>
        <w:rPr>
          <w:noProof/>
          <w:lang w:eastAsia="fr-FR"/>
        </w:rPr>
      </w:pPr>
      <w:r>
        <w:rPr>
          <w:noProof/>
          <w:lang w:eastAsia="fr-FR"/>
        </w:rPr>
        <w:t xml:space="preserve">Based on these analysis, </w:t>
      </w:r>
      <w:r w:rsidR="00641A09">
        <w:rPr>
          <w:noProof/>
          <w:lang w:eastAsia="fr-FR"/>
        </w:rPr>
        <w:t xml:space="preserve">from the delay impact aspect, </w:t>
      </w:r>
      <w:r>
        <w:rPr>
          <w:noProof/>
          <w:lang w:eastAsia="fr-FR"/>
        </w:rPr>
        <w:t>RAN2</w:t>
      </w:r>
      <w:r w:rsidR="00C94A0A">
        <w:rPr>
          <w:noProof/>
          <w:lang w:eastAsia="fr-FR"/>
        </w:rPr>
        <w:t xml:space="preserve"> should </w:t>
      </w:r>
      <w:r w:rsidR="00641A09">
        <w:rPr>
          <w:noProof/>
          <w:lang w:eastAsia="fr-FR"/>
        </w:rPr>
        <w:t xml:space="preserve">confirm </w:t>
      </w:r>
      <w:r w:rsidR="00FB3EE3">
        <w:rPr>
          <w:noProof/>
          <w:lang w:eastAsia="fr-FR"/>
        </w:rPr>
        <w:t xml:space="preserve">that </w:t>
      </w:r>
      <w:r w:rsidR="00A66A80">
        <w:rPr>
          <w:noProof/>
          <w:lang w:eastAsia="fr-FR"/>
        </w:rPr>
        <w:t xml:space="preserve">there is no TDD-specific </w:t>
      </w:r>
      <w:r w:rsidR="00641A09" w:rsidRPr="00682785">
        <w:rPr>
          <w:bCs/>
        </w:rPr>
        <w:t>timing requirements and solutions on layer 2</w:t>
      </w:r>
      <w:r w:rsidR="0067408B">
        <w:rPr>
          <w:bCs/>
        </w:rPr>
        <w:t xml:space="preserve"> due to p</w:t>
      </w:r>
      <w:r w:rsidR="0067408B" w:rsidRPr="00682785">
        <w:rPr>
          <w:bCs/>
        </w:rPr>
        <w:t>ropagation delay</w:t>
      </w:r>
      <w:r w:rsidR="00A66A80">
        <w:rPr>
          <w:bCs/>
        </w:rPr>
        <w:t xml:space="preserve">. </w:t>
      </w:r>
    </w:p>
    <w:p w14:paraId="613B6A74" w14:textId="5642022C" w:rsidR="00661A1B" w:rsidRDefault="002D793F" w:rsidP="002E7640">
      <w:pPr>
        <w:pStyle w:val="Proposal"/>
      </w:pPr>
      <w:bookmarkStart w:id="4" w:name="_Toc525839403"/>
      <w:r>
        <w:t>T</w:t>
      </w:r>
      <w:r w:rsidR="0067408B">
        <w:rPr>
          <w:noProof/>
          <w:lang w:eastAsia="fr-FR"/>
        </w:rPr>
        <w:t xml:space="preserve">here is no TDD-specific </w:t>
      </w:r>
      <w:r w:rsidR="0067408B" w:rsidRPr="00682785">
        <w:t>timing requirements and solutions on layer 2</w:t>
      </w:r>
      <w:r w:rsidR="0067408B">
        <w:rPr>
          <w:bCs w:val="0"/>
        </w:rPr>
        <w:t xml:space="preserve"> due to p</w:t>
      </w:r>
      <w:r w:rsidR="0067408B" w:rsidRPr="00682785">
        <w:t>ropagation delay</w:t>
      </w:r>
      <w:r w:rsidR="00E56390">
        <w:t>.</w:t>
      </w:r>
      <w:bookmarkEnd w:id="4"/>
    </w:p>
    <w:p w14:paraId="18BF3258" w14:textId="665F29B9" w:rsidR="00662EE1" w:rsidRDefault="00E168B2">
      <w:pPr>
        <w:jc w:val="left"/>
        <w:rPr>
          <w:noProof/>
          <w:lang w:eastAsia="fr-FR"/>
        </w:rPr>
      </w:pPr>
      <w:r>
        <w:rPr>
          <w:noProof/>
          <w:lang w:eastAsia="fr-FR"/>
        </w:rPr>
        <w:t>D</w:t>
      </w:r>
      <w:r w:rsidR="00D96014" w:rsidRPr="001D422E">
        <w:rPr>
          <w:noProof/>
          <w:lang w:eastAsia="fr-FR"/>
        </w:rPr>
        <w:t xml:space="preserve">etails on </w:t>
      </w:r>
      <w:r w:rsidR="00D96014" w:rsidRPr="00D96014">
        <w:rPr>
          <w:noProof/>
          <w:lang w:eastAsia="fr-FR"/>
        </w:rPr>
        <w:t xml:space="preserve">TDD </w:t>
      </w:r>
      <w:r w:rsidR="002B5423">
        <w:rPr>
          <w:noProof/>
          <w:lang w:eastAsia="fr-FR"/>
        </w:rPr>
        <w:t xml:space="preserve">could </w:t>
      </w:r>
      <w:r w:rsidR="00D96014" w:rsidRPr="00D96014">
        <w:rPr>
          <w:noProof/>
          <w:lang w:eastAsia="fr-FR"/>
        </w:rPr>
        <w:t>be considered</w:t>
      </w:r>
      <w:r w:rsidR="008655D4" w:rsidRPr="001D422E">
        <w:rPr>
          <w:noProof/>
          <w:lang w:eastAsia="fr-FR"/>
        </w:rPr>
        <w:t xml:space="preserve"> </w:t>
      </w:r>
      <w:r>
        <w:rPr>
          <w:noProof/>
          <w:lang w:eastAsia="fr-FR"/>
        </w:rPr>
        <w:t xml:space="preserve">if futher impacts are identifed </w:t>
      </w:r>
      <w:r w:rsidR="008655D4" w:rsidRPr="001D422E">
        <w:rPr>
          <w:noProof/>
          <w:lang w:eastAsia="fr-FR"/>
        </w:rPr>
        <w:t xml:space="preserve">in </w:t>
      </w:r>
      <w:r w:rsidR="003A6A07">
        <w:rPr>
          <w:noProof/>
          <w:lang w:eastAsia="fr-FR"/>
        </w:rPr>
        <w:t>RAN1</w:t>
      </w:r>
      <w:r w:rsidR="008655D4" w:rsidRPr="001D422E">
        <w:rPr>
          <w:noProof/>
          <w:lang w:eastAsia="fr-FR"/>
        </w:rPr>
        <w:t xml:space="preserve">, </w:t>
      </w:r>
      <w:r w:rsidR="00D96014" w:rsidRPr="00D96014">
        <w:rPr>
          <w:noProof/>
          <w:lang w:eastAsia="fr-FR"/>
        </w:rPr>
        <w:t xml:space="preserve">but </w:t>
      </w:r>
      <w:r w:rsidR="008655D4" w:rsidRPr="001D422E">
        <w:rPr>
          <w:noProof/>
          <w:lang w:eastAsia="fr-FR"/>
        </w:rPr>
        <w:t xml:space="preserve">a higher priority shall be given to </w:t>
      </w:r>
      <w:r w:rsidR="001E07F8" w:rsidRPr="001D422E">
        <w:rPr>
          <w:noProof/>
          <w:lang w:eastAsia="fr-FR"/>
        </w:rPr>
        <w:t xml:space="preserve">FDD due to </w:t>
      </w:r>
      <w:r w:rsidR="00D96014" w:rsidRPr="00D96014">
        <w:rPr>
          <w:noProof/>
          <w:lang w:eastAsia="fr-FR"/>
        </w:rPr>
        <w:t>many aspects that</w:t>
      </w:r>
      <w:r w:rsidR="001E07F8" w:rsidRPr="001D422E">
        <w:rPr>
          <w:noProof/>
          <w:lang w:eastAsia="fr-FR"/>
        </w:rPr>
        <w:t xml:space="preserve"> need to be studied, that </w:t>
      </w:r>
      <w:r w:rsidR="000B241D" w:rsidRPr="001D422E">
        <w:rPr>
          <w:noProof/>
          <w:lang w:eastAsia="fr-FR"/>
        </w:rPr>
        <w:t>m</w:t>
      </w:r>
      <w:r w:rsidR="00662EE1" w:rsidRPr="002E7640">
        <w:rPr>
          <w:noProof/>
          <w:lang w:eastAsia="fr-FR"/>
        </w:rPr>
        <w:t xml:space="preserve">ost common deployments for the satellite </w:t>
      </w:r>
      <w:r w:rsidR="005513A9" w:rsidRPr="001D422E">
        <w:rPr>
          <w:noProof/>
          <w:lang w:eastAsia="fr-FR"/>
        </w:rPr>
        <w:t xml:space="preserve">target </w:t>
      </w:r>
      <w:r w:rsidR="00662EE1" w:rsidRPr="002E7640">
        <w:rPr>
          <w:noProof/>
          <w:lang w:eastAsia="fr-FR"/>
        </w:rPr>
        <w:t xml:space="preserve">FDD, and </w:t>
      </w:r>
      <w:r w:rsidR="001E07F8" w:rsidRPr="001D422E">
        <w:rPr>
          <w:noProof/>
          <w:lang w:eastAsia="fr-FR"/>
        </w:rPr>
        <w:t>the limited TU</w:t>
      </w:r>
      <w:r w:rsidR="0069716D">
        <w:rPr>
          <w:noProof/>
          <w:lang w:eastAsia="fr-FR"/>
        </w:rPr>
        <w:t xml:space="preserve"> in this SI</w:t>
      </w:r>
      <w:r w:rsidR="001E07F8" w:rsidRPr="001D422E">
        <w:rPr>
          <w:noProof/>
          <w:lang w:eastAsia="fr-FR"/>
        </w:rPr>
        <w:t xml:space="preserve">. </w:t>
      </w:r>
    </w:p>
    <w:p w14:paraId="1C6DDDCA" w14:textId="7858B15E" w:rsidR="00AF568C" w:rsidRDefault="00AF568C" w:rsidP="00863B88">
      <w:pPr>
        <w:pStyle w:val="Proposal"/>
      </w:pPr>
      <w:bookmarkStart w:id="5" w:name="_Toc525839404"/>
      <w:r>
        <w:t>Down-</w:t>
      </w:r>
      <w:r w:rsidR="00863B88" w:rsidRPr="00863B88">
        <w:t>prioritize</w:t>
      </w:r>
      <w:r w:rsidR="00863B88">
        <w:t xml:space="preserve"> TDD</w:t>
      </w:r>
      <w:r w:rsidR="00BC39F1">
        <w:t xml:space="preserve"> in this study item</w:t>
      </w:r>
      <w:r>
        <w:t>.</w:t>
      </w:r>
      <w:bookmarkEnd w:id="5"/>
    </w:p>
    <w:p w14:paraId="313C6932" w14:textId="76CEB745" w:rsidR="00662EE1" w:rsidRDefault="00662EE1" w:rsidP="001E7D7A">
      <w:pPr>
        <w:jc w:val="left"/>
        <w:rPr>
          <w:noProof/>
          <w:lang w:eastAsia="fr-FR"/>
        </w:rPr>
      </w:pPr>
    </w:p>
    <w:p w14:paraId="7359BF16" w14:textId="32F31D07" w:rsidR="002A7118" w:rsidRDefault="00BC39F1" w:rsidP="001E7D7A">
      <w:pPr>
        <w:jc w:val="left"/>
        <w:rPr>
          <w:noProof/>
          <w:lang w:eastAsia="fr-FR"/>
        </w:rPr>
      </w:pPr>
      <w:r>
        <w:rPr>
          <w:noProof/>
          <w:lang w:eastAsia="fr-FR"/>
        </w:rPr>
        <w:t>Lastly, the above obserations should be catpured in the TR</w:t>
      </w:r>
      <w:r w:rsidR="00C8205D">
        <w:rPr>
          <w:noProof/>
          <w:lang w:eastAsia="fr-FR"/>
        </w:rPr>
        <w:t xml:space="preserve"> </w:t>
      </w:r>
      <w:r w:rsidR="00C8205D">
        <w:rPr>
          <w:noProof/>
          <w:lang w:eastAsia="fr-FR"/>
        </w:rPr>
        <w:fldChar w:fldCharType="begin"/>
      </w:r>
      <w:r w:rsidR="00C8205D">
        <w:rPr>
          <w:noProof/>
          <w:lang w:eastAsia="fr-FR"/>
        </w:rPr>
        <w:instrText xml:space="preserve"> REF _Ref525760196 \r \h </w:instrText>
      </w:r>
      <w:r w:rsidR="00C8205D">
        <w:rPr>
          <w:noProof/>
          <w:lang w:eastAsia="fr-FR"/>
        </w:rPr>
      </w:r>
      <w:r w:rsidR="00C8205D">
        <w:rPr>
          <w:noProof/>
          <w:lang w:eastAsia="fr-FR"/>
        </w:rPr>
        <w:fldChar w:fldCharType="separate"/>
      </w:r>
      <w:r w:rsidR="00C8205D">
        <w:rPr>
          <w:noProof/>
          <w:lang w:eastAsia="fr-FR"/>
        </w:rPr>
        <w:t>[6]</w:t>
      </w:r>
      <w:r w:rsidR="00C8205D">
        <w:rPr>
          <w:noProof/>
          <w:lang w:eastAsia="fr-FR"/>
        </w:rPr>
        <w:fldChar w:fldCharType="end"/>
      </w:r>
      <w:r>
        <w:rPr>
          <w:noProof/>
          <w:lang w:eastAsia="fr-FR"/>
        </w:rPr>
        <w:t xml:space="preserve">. </w:t>
      </w:r>
    </w:p>
    <w:p w14:paraId="0E37D191" w14:textId="238654CD" w:rsidR="00853B37" w:rsidRDefault="00F9642D" w:rsidP="00853B37">
      <w:pPr>
        <w:pStyle w:val="Proposal"/>
      </w:pPr>
      <w:bookmarkStart w:id="6" w:name="_Toc525760257"/>
      <w:bookmarkStart w:id="7" w:name="_Toc525839405"/>
      <w:bookmarkEnd w:id="6"/>
      <w:r>
        <w:t xml:space="preserve">Capture </w:t>
      </w:r>
      <w:r w:rsidR="00904E61">
        <w:t>these observations into the TR.</w:t>
      </w:r>
      <w:bookmarkEnd w:id="7"/>
      <w:r w:rsidR="00904E61">
        <w:t xml:space="preserve"> </w:t>
      </w:r>
    </w:p>
    <w:p w14:paraId="31664968" w14:textId="77777777" w:rsidR="00662EE1" w:rsidRDefault="00662EE1" w:rsidP="002E7640">
      <w:pPr>
        <w:pStyle w:val="Observation"/>
        <w:numPr>
          <w:ilvl w:val="0"/>
          <w:numId w:val="0"/>
        </w:numPr>
      </w:pPr>
    </w:p>
    <w:p w14:paraId="5BBF702D" w14:textId="1C1B26CC" w:rsidR="00615114" w:rsidRPr="00F73E3F" w:rsidRDefault="0095134E" w:rsidP="00615114">
      <w:pPr>
        <w:pStyle w:val="Heading1"/>
      </w:pPr>
      <w:r>
        <w:t>Conclusion</w:t>
      </w:r>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27784584" w14:textId="319157D3" w:rsidR="002D793F" w:rsidRDefault="00615114">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Cs/>
        </w:rPr>
        <w:instrText xml:space="preserve"> TOC \f O \n \h \z \t "Observation" \c </w:instrText>
      </w:r>
      <w:r>
        <w:rPr>
          <w:b w:val="0"/>
          <w:bCs/>
        </w:rPr>
        <w:fldChar w:fldCharType="separate"/>
      </w:r>
      <w:hyperlink w:anchor="_Toc525839358" w:history="1">
        <w:r w:rsidR="002D793F" w:rsidRPr="0093412F">
          <w:rPr>
            <w:rStyle w:val="Hyperlink"/>
            <w:noProof/>
          </w:rPr>
          <w:t>Observation 1</w:t>
        </w:r>
        <w:r w:rsidR="002D793F">
          <w:rPr>
            <w:rFonts w:asciiTheme="minorHAnsi" w:eastAsiaTheme="minorEastAsia" w:hAnsiTheme="minorHAnsi" w:cstheme="minorBidi"/>
            <w:b w:val="0"/>
            <w:noProof/>
            <w:sz w:val="22"/>
            <w:szCs w:val="22"/>
          </w:rPr>
          <w:tab/>
        </w:r>
        <w:r w:rsidR="002D793F" w:rsidRPr="0093412F">
          <w:rPr>
            <w:rStyle w:val="Hyperlink"/>
            <w:noProof/>
          </w:rPr>
          <w:t>In TDD mode, excessive guard time leads to a very inefficient radio interface especially in GEO or even MEO based access.</w:t>
        </w:r>
      </w:hyperlink>
    </w:p>
    <w:p w14:paraId="4C0F96FE" w14:textId="35DCD588" w:rsidR="002D793F" w:rsidRDefault="002D793F">
      <w:pPr>
        <w:pStyle w:val="TableofFigures"/>
        <w:tabs>
          <w:tab w:val="right" w:leader="dot" w:pos="9629"/>
        </w:tabs>
        <w:rPr>
          <w:rFonts w:asciiTheme="minorHAnsi" w:eastAsiaTheme="minorEastAsia" w:hAnsiTheme="minorHAnsi" w:cstheme="minorBidi"/>
          <w:b w:val="0"/>
          <w:noProof/>
          <w:sz w:val="22"/>
          <w:szCs w:val="22"/>
        </w:rPr>
      </w:pPr>
      <w:hyperlink w:anchor="_Toc525839359" w:history="1">
        <w:r w:rsidRPr="0093412F">
          <w:rPr>
            <w:rStyle w:val="Hyperlink"/>
            <w:noProof/>
          </w:rPr>
          <w:t>Observation 2</w:t>
        </w:r>
        <w:r>
          <w:rPr>
            <w:rFonts w:asciiTheme="minorHAnsi" w:eastAsiaTheme="minorEastAsia" w:hAnsiTheme="minorHAnsi" w:cstheme="minorBidi"/>
            <w:b w:val="0"/>
            <w:noProof/>
            <w:sz w:val="22"/>
            <w:szCs w:val="22"/>
          </w:rPr>
          <w:tab/>
        </w:r>
        <w:r w:rsidRPr="0093412F">
          <w:rPr>
            <w:rStyle w:val="Hyperlink"/>
            <w:noProof/>
            <w:lang w:eastAsia="fr-FR"/>
          </w:rPr>
          <w:t>The delay impact analysis on GEO satellite with bent-pipe mode, which has a maximum round trip delay of 500 ms, should be sufficient to cover the impact of propagation delay in TDD mode</w:t>
        </w:r>
        <w:r w:rsidRPr="0093412F">
          <w:rPr>
            <w:rStyle w:val="Hyperlink"/>
            <w:noProof/>
          </w:rPr>
          <w:t>.</w:t>
        </w:r>
      </w:hyperlink>
    </w:p>
    <w:p w14:paraId="2F11329F" w14:textId="5BE2D0FC" w:rsidR="00615114" w:rsidRDefault="00615114" w:rsidP="00615114">
      <w:pPr>
        <w:pStyle w:val="BodyText"/>
        <w:rPr>
          <w:b/>
          <w:bCs/>
        </w:rPr>
      </w:pPr>
      <w:r>
        <w:rPr>
          <w:b/>
          <w:bCs/>
        </w:rPr>
        <w:fldChar w:fldCharType="end"/>
      </w:r>
    </w:p>
    <w:p w14:paraId="5E0D7AED" w14:textId="39AFE008"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bookmarkStart w:id="8" w:name="_GoBack"/>
    <w:bookmarkEnd w:id="8"/>
    <w:p w14:paraId="24376F6E" w14:textId="12A8ABD9" w:rsidR="002D793F" w:rsidRDefault="00F83E2A">
      <w:pPr>
        <w:pStyle w:val="TOC1"/>
        <w:rPr>
          <w:rFonts w:asciiTheme="minorHAnsi" w:eastAsiaTheme="minorEastAsia" w:hAnsiTheme="minorHAnsi" w:cstheme="minorBidi"/>
          <w:b w:val="0"/>
          <w:sz w:val="22"/>
        </w:rPr>
      </w:pPr>
      <w:r>
        <w:fldChar w:fldCharType="begin"/>
      </w:r>
      <w:r>
        <w:instrText xml:space="preserve"> TOC \n \h \z \t "Proposal,1" </w:instrText>
      </w:r>
      <w:r>
        <w:fldChar w:fldCharType="separate"/>
      </w:r>
      <w:hyperlink w:anchor="_Toc525839403" w:history="1">
        <w:r w:rsidR="002D793F" w:rsidRPr="00C06272">
          <w:rPr>
            <w:rStyle w:val="Hyperlink"/>
          </w:rPr>
          <w:t>Proposal 1</w:t>
        </w:r>
        <w:r w:rsidR="002D793F">
          <w:rPr>
            <w:rFonts w:asciiTheme="minorHAnsi" w:eastAsiaTheme="minorEastAsia" w:hAnsiTheme="minorHAnsi" w:cstheme="minorBidi"/>
            <w:b w:val="0"/>
            <w:sz w:val="22"/>
          </w:rPr>
          <w:tab/>
        </w:r>
        <w:r w:rsidR="002D793F" w:rsidRPr="00C06272">
          <w:rPr>
            <w:rStyle w:val="Hyperlink"/>
          </w:rPr>
          <w:t>T</w:t>
        </w:r>
        <w:r w:rsidR="002D793F" w:rsidRPr="00C06272">
          <w:rPr>
            <w:rStyle w:val="Hyperlink"/>
            <w:lang w:eastAsia="fr-FR"/>
          </w:rPr>
          <w:t xml:space="preserve">here is no TDD-specific </w:t>
        </w:r>
        <w:r w:rsidR="002D793F" w:rsidRPr="00C06272">
          <w:rPr>
            <w:rStyle w:val="Hyperlink"/>
          </w:rPr>
          <w:t>timing requirements and solutions on layer 2 due to propagation delay.</w:t>
        </w:r>
      </w:hyperlink>
    </w:p>
    <w:p w14:paraId="7DBA95B1" w14:textId="732FBB9C" w:rsidR="002D793F" w:rsidRDefault="002D793F">
      <w:pPr>
        <w:pStyle w:val="TOC1"/>
        <w:rPr>
          <w:rFonts w:asciiTheme="minorHAnsi" w:eastAsiaTheme="minorEastAsia" w:hAnsiTheme="minorHAnsi" w:cstheme="minorBidi"/>
          <w:b w:val="0"/>
          <w:sz w:val="22"/>
        </w:rPr>
      </w:pPr>
      <w:hyperlink w:anchor="_Toc525839404" w:history="1">
        <w:r w:rsidRPr="00C06272">
          <w:rPr>
            <w:rStyle w:val="Hyperlink"/>
          </w:rPr>
          <w:t>Proposal 2</w:t>
        </w:r>
        <w:r>
          <w:rPr>
            <w:rFonts w:asciiTheme="minorHAnsi" w:eastAsiaTheme="minorEastAsia" w:hAnsiTheme="minorHAnsi" w:cstheme="minorBidi"/>
            <w:b w:val="0"/>
            <w:sz w:val="22"/>
          </w:rPr>
          <w:tab/>
        </w:r>
        <w:r w:rsidRPr="00C06272">
          <w:rPr>
            <w:rStyle w:val="Hyperlink"/>
          </w:rPr>
          <w:t>Down-prioritize TDD in this study item.</w:t>
        </w:r>
      </w:hyperlink>
    </w:p>
    <w:p w14:paraId="7A0D931F" w14:textId="0D933421" w:rsidR="002D793F" w:rsidRDefault="002D793F">
      <w:pPr>
        <w:pStyle w:val="TOC1"/>
        <w:rPr>
          <w:rFonts w:asciiTheme="minorHAnsi" w:eastAsiaTheme="minorEastAsia" w:hAnsiTheme="minorHAnsi" w:cstheme="minorBidi"/>
          <w:b w:val="0"/>
          <w:sz w:val="22"/>
        </w:rPr>
      </w:pPr>
      <w:hyperlink w:anchor="_Toc525839405" w:history="1">
        <w:r w:rsidRPr="00C06272">
          <w:rPr>
            <w:rStyle w:val="Hyperlink"/>
          </w:rPr>
          <w:t>Proposal 3</w:t>
        </w:r>
        <w:r>
          <w:rPr>
            <w:rFonts w:asciiTheme="minorHAnsi" w:eastAsiaTheme="minorEastAsia" w:hAnsiTheme="minorHAnsi" w:cstheme="minorBidi"/>
            <w:b w:val="0"/>
            <w:sz w:val="22"/>
          </w:rPr>
          <w:tab/>
        </w:r>
        <w:r w:rsidRPr="00C06272">
          <w:rPr>
            <w:rStyle w:val="Hyperlink"/>
          </w:rPr>
          <w:t>Capture these observations into the TR.</w:t>
        </w:r>
      </w:hyperlink>
    </w:p>
    <w:p w14:paraId="2B32724B" w14:textId="69B01C38" w:rsidR="00A2792B" w:rsidRDefault="00F83E2A" w:rsidP="00615114">
      <w:pPr>
        <w:pStyle w:val="BodyText"/>
      </w:pPr>
      <w:r>
        <w:fldChar w:fldCharType="end"/>
      </w:r>
    </w:p>
    <w:p w14:paraId="5CCE722B" w14:textId="33F06055" w:rsidR="004A1BE1" w:rsidRDefault="004A1BE1" w:rsidP="003776E9">
      <w:pPr>
        <w:pStyle w:val="BodyText"/>
      </w:pPr>
    </w:p>
    <w:p w14:paraId="0973D097" w14:textId="3B645DC3" w:rsidR="00F507D1" w:rsidRPr="00CE0424" w:rsidRDefault="00F507D1" w:rsidP="00615114">
      <w:pPr>
        <w:pStyle w:val="Heading1"/>
      </w:pPr>
      <w:r w:rsidRPr="00CE0424">
        <w:lastRenderedPageBreak/>
        <w:t>References</w:t>
      </w:r>
    </w:p>
    <w:p w14:paraId="5CC2AC40" w14:textId="1CFC8D33" w:rsidR="00B52410" w:rsidRDefault="003D352C" w:rsidP="003801E6">
      <w:pPr>
        <w:pStyle w:val="Reference"/>
      </w:pPr>
      <w:bookmarkStart w:id="9" w:name="_Ref509923152"/>
      <w:bookmarkStart w:id="10" w:name="_Ref505610477"/>
      <w:bookmarkStart w:id="11" w:name="_Ref174151459"/>
      <w:bookmarkStart w:id="12" w:name="_Ref189809556"/>
      <w:r>
        <w:t>RP-1</w:t>
      </w:r>
      <w:r w:rsidR="003801E6">
        <w:t>8</w:t>
      </w:r>
      <w:r w:rsidR="003801E6" w:rsidRPr="003801E6">
        <w:t>1370</w:t>
      </w:r>
      <w:r w:rsidR="00200924">
        <w:t xml:space="preserve">, </w:t>
      </w:r>
      <w:r w:rsidR="00200924" w:rsidRPr="00200924">
        <w:t xml:space="preserve">New </w:t>
      </w:r>
      <w:r w:rsidR="003801E6">
        <w:t>S</w:t>
      </w:r>
      <w:r w:rsidR="00200924" w:rsidRPr="00200924">
        <w:t xml:space="preserve">ID on </w:t>
      </w:r>
      <w:r w:rsidR="003801E6">
        <w:t>Solutions</w:t>
      </w:r>
      <w:r w:rsidR="003801E6" w:rsidRPr="00FB25CB">
        <w:t xml:space="preserve"> for NR to support </w:t>
      </w:r>
      <w:proofErr w:type="gramStart"/>
      <w:r w:rsidR="003801E6" w:rsidRPr="00FB25CB">
        <w:t>Non Terrestrial</w:t>
      </w:r>
      <w:proofErr w:type="gramEnd"/>
      <w:r w:rsidR="003801E6" w:rsidRPr="00FB25CB">
        <w:t xml:space="preserve"> Network</w:t>
      </w:r>
      <w:r w:rsidR="00A748E8">
        <w:t xml:space="preserve">, </w:t>
      </w:r>
      <w:r w:rsidR="003801E6">
        <w:t>Thales</w:t>
      </w:r>
      <w:r w:rsidR="00A748E8">
        <w:t xml:space="preserve">, </w:t>
      </w:r>
      <w:r>
        <w:t>RAN</w:t>
      </w:r>
      <w:r w:rsidR="00A748E8">
        <w:t>#8</w:t>
      </w:r>
      <w:r w:rsidR="003801E6">
        <w:t>0</w:t>
      </w:r>
      <w:r>
        <w:t xml:space="preserve">, </w:t>
      </w:r>
      <w:bookmarkEnd w:id="9"/>
      <w:r w:rsidR="003801E6" w:rsidRPr="003801E6">
        <w:t>La Jolla, USA, June 2018</w:t>
      </w:r>
    </w:p>
    <w:p w14:paraId="3B15F604" w14:textId="251816C3" w:rsidR="005F3025" w:rsidRDefault="003801E6" w:rsidP="00311702">
      <w:pPr>
        <w:pStyle w:val="Reference"/>
      </w:pPr>
      <w:bookmarkStart w:id="13" w:name="_Ref510710834"/>
      <w:bookmarkStart w:id="14" w:name="_Ref524953006"/>
      <w:r w:rsidRPr="003248D5">
        <w:t>TR 38.811</w:t>
      </w:r>
      <w:r w:rsidR="00C54D0D" w:rsidRPr="000215E9">
        <w:t xml:space="preserve">, </w:t>
      </w:r>
      <w:bookmarkEnd w:id="10"/>
      <w:bookmarkEnd w:id="13"/>
      <w:r w:rsidR="00EC445C" w:rsidRPr="002752C9">
        <w:rPr>
          <w:rFonts w:hint="eastAsia"/>
          <w:lang w:eastAsia="ja-JP"/>
        </w:rPr>
        <w:t xml:space="preserve">Study on </w:t>
      </w:r>
      <w:r w:rsidR="00EC445C" w:rsidRPr="002752C9">
        <w:t xml:space="preserve">New Radio </w:t>
      </w:r>
      <w:r w:rsidR="00EC445C" w:rsidRPr="002752C9">
        <w:rPr>
          <w:rFonts w:hint="eastAsia"/>
          <w:lang w:eastAsia="ja-JP"/>
        </w:rPr>
        <w:t xml:space="preserve">(NR) </w:t>
      </w:r>
      <w:r w:rsidR="00EC445C" w:rsidRPr="002752C9">
        <w:rPr>
          <w:lang w:eastAsia="ja-JP"/>
        </w:rPr>
        <w:t xml:space="preserve">to support </w:t>
      </w:r>
      <w:proofErr w:type="gramStart"/>
      <w:r w:rsidR="00EC445C" w:rsidRPr="002752C9">
        <w:rPr>
          <w:lang w:eastAsia="ja-JP"/>
        </w:rPr>
        <w:t>non terrestrial</w:t>
      </w:r>
      <w:proofErr w:type="gramEnd"/>
      <w:r w:rsidR="00EC445C" w:rsidRPr="002752C9">
        <w:rPr>
          <w:lang w:eastAsia="ja-JP"/>
        </w:rPr>
        <w:t xml:space="preserve"> networks</w:t>
      </w:r>
      <w:bookmarkEnd w:id="14"/>
    </w:p>
    <w:p w14:paraId="282DEC44" w14:textId="713E1F4B" w:rsidR="00D173D6" w:rsidRPr="00330D12" w:rsidRDefault="00D173D6" w:rsidP="00D173D6">
      <w:pPr>
        <w:pStyle w:val="Reference"/>
      </w:pPr>
      <w:bookmarkStart w:id="15" w:name="_Ref525759025"/>
      <w:r w:rsidRPr="00330D12">
        <w:t>R2-</w:t>
      </w:r>
      <w:r w:rsidR="00330D12" w:rsidRPr="00330D12">
        <w:t>1814890</w:t>
      </w:r>
      <w:r w:rsidRPr="00330D12">
        <w:t>, Impact of long propagation delay, Ericsson</w:t>
      </w:r>
      <w:bookmarkEnd w:id="15"/>
      <w:r w:rsidRPr="00330D12">
        <w:t xml:space="preserve"> </w:t>
      </w:r>
    </w:p>
    <w:p w14:paraId="1EF01E6A" w14:textId="77283FA9" w:rsidR="00D173D6" w:rsidRPr="00330D12" w:rsidRDefault="00D173D6" w:rsidP="00330D12">
      <w:pPr>
        <w:pStyle w:val="Reference"/>
      </w:pPr>
      <w:bookmarkStart w:id="16" w:name="_Ref525759027"/>
      <w:r w:rsidRPr="00330D12">
        <w:t>R2-</w:t>
      </w:r>
      <w:r w:rsidR="00330D12" w:rsidRPr="00330D12">
        <w:t>1814888</w:t>
      </w:r>
      <w:r w:rsidRPr="00330D12">
        <w:t xml:space="preserve">, Impact of </w:t>
      </w:r>
      <w:r w:rsidR="00281C25" w:rsidRPr="00330D12">
        <w:t xml:space="preserve">long propagation delay </w:t>
      </w:r>
      <w:r w:rsidR="0050490A" w:rsidRPr="00330D12">
        <w:t>for user plane, Ericsson</w:t>
      </w:r>
      <w:bookmarkEnd w:id="16"/>
    </w:p>
    <w:p w14:paraId="43D8A6C6" w14:textId="1BA3BA5C" w:rsidR="0050490A" w:rsidRPr="00330D12" w:rsidRDefault="0050490A">
      <w:pPr>
        <w:pStyle w:val="Reference"/>
      </w:pPr>
      <w:bookmarkStart w:id="17" w:name="_Ref525759028"/>
      <w:r w:rsidRPr="00330D12">
        <w:t>R2-</w:t>
      </w:r>
      <w:r w:rsidR="00330D12" w:rsidRPr="00330D12">
        <w:t>1814889</w:t>
      </w:r>
      <w:r w:rsidRPr="00330D12">
        <w:t>, Impact of long propagation delay for control plane, Ericsson</w:t>
      </w:r>
      <w:bookmarkEnd w:id="17"/>
    </w:p>
    <w:p w14:paraId="1C698F69" w14:textId="3C5D45C6" w:rsidR="003801E6" w:rsidRPr="000215E9" w:rsidRDefault="00F75EA8" w:rsidP="00B51E3D">
      <w:pPr>
        <w:pStyle w:val="Reference"/>
      </w:pPr>
      <w:bookmarkStart w:id="18" w:name="_Ref525760196"/>
      <w:r>
        <w:t>TR 38.82</w:t>
      </w:r>
      <w:r w:rsidR="00E77D40">
        <w:t>1</w:t>
      </w:r>
      <w:r>
        <w:t xml:space="preserve">, </w:t>
      </w:r>
      <w:r w:rsidR="00B51E3D" w:rsidRPr="00B51E3D">
        <w:t>Solutions for NR to support non-terrestrial networks</w:t>
      </w:r>
      <w:bookmarkEnd w:id="18"/>
    </w:p>
    <w:bookmarkEnd w:id="11"/>
    <w:bookmarkEnd w:id="12"/>
    <w:p w14:paraId="2F245BE6" w14:textId="77777777" w:rsidR="00F75EA8" w:rsidRPr="0050675E" w:rsidRDefault="00F75EA8" w:rsidP="0050675E">
      <w:pPr>
        <w:rPr>
          <w:lang w:val="en-GB"/>
        </w:rPr>
      </w:pPr>
    </w:p>
    <w:sectPr w:rsidR="00F75EA8" w:rsidRPr="0050675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EC253" w14:textId="77777777" w:rsidR="00AD4C7D" w:rsidRDefault="00AD4C7D">
      <w:r>
        <w:separator/>
      </w:r>
    </w:p>
  </w:endnote>
  <w:endnote w:type="continuationSeparator" w:id="0">
    <w:p w14:paraId="76E45DC9" w14:textId="77777777" w:rsidR="00AD4C7D" w:rsidRDefault="00AD4C7D">
      <w:r>
        <w:continuationSeparator/>
      </w:r>
    </w:p>
  </w:endnote>
  <w:endnote w:type="continuationNotice" w:id="1">
    <w:p w14:paraId="32084A38" w14:textId="77777777" w:rsidR="00AD4C7D" w:rsidRDefault="00AD4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E6C21" w14:textId="77777777" w:rsidR="00AD4C7D" w:rsidRDefault="00AD4C7D">
      <w:r>
        <w:separator/>
      </w:r>
    </w:p>
  </w:footnote>
  <w:footnote w:type="continuationSeparator" w:id="0">
    <w:p w14:paraId="03EDD0C4" w14:textId="77777777" w:rsidR="00AD4C7D" w:rsidRDefault="00AD4C7D">
      <w:r>
        <w:continuationSeparator/>
      </w:r>
    </w:p>
  </w:footnote>
  <w:footnote w:type="continuationNotice" w:id="1">
    <w:p w14:paraId="10E7F8F0" w14:textId="77777777" w:rsidR="00AD4C7D" w:rsidRDefault="00AD4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DF2ACF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0885D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D58B9EC"/>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545"/>
        </w:tabs>
        <w:ind w:left="454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382BF7"/>
    <w:multiLevelType w:val="hybridMultilevel"/>
    <w:tmpl w:val="5C48B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4487D"/>
    <w:multiLevelType w:val="hybridMultilevel"/>
    <w:tmpl w:val="61B4A2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A4632"/>
    <w:multiLevelType w:val="hybridMultilevel"/>
    <w:tmpl w:val="79E01F72"/>
    <w:lvl w:ilvl="0" w:tplc="04090001">
      <w:start w:val="1"/>
      <w:numFmt w:val="bullet"/>
      <w:lvlText w:val=""/>
      <w:lvlJc w:val="left"/>
      <w:pPr>
        <w:tabs>
          <w:tab w:val="num" w:pos="1496"/>
        </w:tabs>
        <w:ind w:left="1496" w:hanging="360"/>
      </w:pPr>
      <w:rPr>
        <w:rFonts w:ascii="Symbol" w:hAnsi="Symbol" w:hint="default"/>
      </w:rPr>
    </w:lvl>
    <w:lvl w:ilvl="1" w:tplc="04090003" w:tentative="1">
      <w:start w:val="1"/>
      <w:numFmt w:val="bullet"/>
      <w:lvlText w:val="o"/>
      <w:lvlJc w:val="left"/>
      <w:pPr>
        <w:tabs>
          <w:tab w:val="num" w:pos="2216"/>
        </w:tabs>
        <w:ind w:left="2216" w:hanging="360"/>
      </w:pPr>
      <w:rPr>
        <w:rFonts w:ascii="Courier New" w:hAnsi="Courier New" w:cs="Courier New"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400781"/>
    <w:multiLevelType w:val="hybridMultilevel"/>
    <w:tmpl w:val="1B42335E"/>
    <w:lvl w:ilvl="0" w:tplc="1BFCE46E">
      <w:start w:val="1"/>
      <w:numFmt w:val="bullet"/>
      <w:lvlText w:val="›"/>
      <w:lvlJc w:val="left"/>
      <w:pPr>
        <w:tabs>
          <w:tab w:val="num" w:pos="720"/>
        </w:tabs>
        <w:ind w:left="720" w:hanging="360"/>
      </w:pPr>
      <w:rPr>
        <w:rFonts w:ascii="Arial" w:hAnsi="Arial" w:hint="default"/>
      </w:rPr>
    </w:lvl>
    <w:lvl w:ilvl="1" w:tplc="D0968752" w:tentative="1">
      <w:start w:val="1"/>
      <w:numFmt w:val="bullet"/>
      <w:lvlText w:val="›"/>
      <w:lvlJc w:val="left"/>
      <w:pPr>
        <w:tabs>
          <w:tab w:val="num" w:pos="1440"/>
        </w:tabs>
        <w:ind w:left="1440" w:hanging="360"/>
      </w:pPr>
      <w:rPr>
        <w:rFonts w:ascii="Arial" w:hAnsi="Arial" w:hint="default"/>
      </w:rPr>
    </w:lvl>
    <w:lvl w:ilvl="2" w:tplc="FE2A540E" w:tentative="1">
      <w:start w:val="1"/>
      <w:numFmt w:val="bullet"/>
      <w:lvlText w:val="›"/>
      <w:lvlJc w:val="left"/>
      <w:pPr>
        <w:tabs>
          <w:tab w:val="num" w:pos="2160"/>
        </w:tabs>
        <w:ind w:left="2160" w:hanging="360"/>
      </w:pPr>
      <w:rPr>
        <w:rFonts w:ascii="Arial" w:hAnsi="Arial" w:hint="default"/>
      </w:rPr>
    </w:lvl>
    <w:lvl w:ilvl="3" w:tplc="33FE1900" w:tentative="1">
      <w:start w:val="1"/>
      <w:numFmt w:val="bullet"/>
      <w:lvlText w:val="›"/>
      <w:lvlJc w:val="left"/>
      <w:pPr>
        <w:tabs>
          <w:tab w:val="num" w:pos="2880"/>
        </w:tabs>
        <w:ind w:left="2880" w:hanging="360"/>
      </w:pPr>
      <w:rPr>
        <w:rFonts w:ascii="Arial" w:hAnsi="Arial" w:hint="default"/>
      </w:rPr>
    </w:lvl>
    <w:lvl w:ilvl="4" w:tplc="79681250" w:tentative="1">
      <w:start w:val="1"/>
      <w:numFmt w:val="bullet"/>
      <w:lvlText w:val="›"/>
      <w:lvlJc w:val="left"/>
      <w:pPr>
        <w:tabs>
          <w:tab w:val="num" w:pos="3600"/>
        </w:tabs>
        <w:ind w:left="3600" w:hanging="360"/>
      </w:pPr>
      <w:rPr>
        <w:rFonts w:ascii="Arial" w:hAnsi="Arial" w:hint="default"/>
      </w:rPr>
    </w:lvl>
    <w:lvl w:ilvl="5" w:tplc="0E3C7912" w:tentative="1">
      <w:start w:val="1"/>
      <w:numFmt w:val="bullet"/>
      <w:lvlText w:val="›"/>
      <w:lvlJc w:val="left"/>
      <w:pPr>
        <w:tabs>
          <w:tab w:val="num" w:pos="4320"/>
        </w:tabs>
        <w:ind w:left="4320" w:hanging="360"/>
      </w:pPr>
      <w:rPr>
        <w:rFonts w:ascii="Arial" w:hAnsi="Arial" w:hint="default"/>
      </w:rPr>
    </w:lvl>
    <w:lvl w:ilvl="6" w:tplc="228CE17E" w:tentative="1">
      <w:start w:val="1"/>
      <w:numFmt w:val="bullet"/>
      <w:lvlText w:val="›"/>
      <w:lvlJc w:val="left"/>
      <w:pPr>
        <w:tabs>
          <w:tab w:val="num" w:pos="5040"/>
        </w:tabs>
        <w:ind w:left="5040" w:hanging="360"/>
      </w:pPr>
      <w:rPr>
        <w:rFonts w:ascii="Arial" w:hAnsi="Arial" w:hint="default"/>
      </w:rPr>
    </w:lvl>
    <w:lvl w:ilvl="7" w:tplc="2C24DC44" w:tentative="1">
      <w:start w:val="1"/>
      <w:numFmt w:val="bullet"/>
      <w:lvlText w:val="›"/>
      <w:lvlJc w:val="left"/>
      <w:pPr>
        <w:tabs>
          <w:tab w:val="num" w:pos="5760"/>
        </w:tabs>
        <w:ind w:left="5760" w:hanging="360"/>
      </w:pPr>
      <w:rPr>
        <w:rFonts w:ascii="Arial" w:hAnsi="Arial" w:hint="default"/>
      </w:rPr>
    </w:lvl>
    <w:lvl w:ilvl="8" w:tplc="AE3016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786E73"/>
    <w:multiLevelType w:val="hybridMultilevel"/>
    <w:tmpl w:val="2CEA836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5"/>
  </w:num>
  <w:num w:numId="16">
    <w:abstractNumId w:val="18"/>
  </w:num>
  <w:num w:numId="17">
    <w:abstractNumId w:val="19"/>
  </w:num>
  <w:num w:numId="18">
    <w:abstractNumId w:val="14"/>
  </w:num>
  <w:num w:numId="19">
    <w:abstractNumId w:val="4"/>
  </w:num>
  <w:num w:numId="20">
    <w:abstractNumId w:val="14"/>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16"/>
  </w:num>
  <w:num w:numId="28">
    <w:abstractNumId w:val="20"/>
  </w:num>
  <w:num w:numId="29">
    <w:abstractNumId w:val="7"/>
  </w:num>
  <w:num w:numId="30">
    <w:abstractNumId w:val="27"/>
  </w:num>
  <w:num w:numId="31">
    <w:abstractNumId w:val="28"/>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4"/>
  </w:num>
  <w:num w:numId="34">
    <w:abstractNumId w:val="13"/>
  </w:num>
  <w:num w:numId="35">
    <w:abstractNumId w:val="9"/>
  </w:num>
  <w:num w:numId="36">
    <w:abstractNumId w:val="23"/>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6E1"/>
    <w:rsid w:val="00000A6F"/>
    <w:rsid w:val="00000BD8"/>
    <w:rsid w:val="00000D7A"/>
    <w:rsid w:val="00001F89"/>
    <w:rsid w:val="00002719"/>
    <w:rsid w:val="00002A37"/>
    <w:rsid w:val="00002C74"/>
    <w:rsid w:val="000039F4"/>
    <w:rsid w:val="00003D9D"/>
    <w:rsid w:val="00003F2C"/>
    <w:rsid w:val="00006446"/>
    <w:rsid w:val="0000682C"/>
    <w:rsid w:val="00006896"/>
    <w:rsid w:val="00006A38"/>
    <w:rsid w:val="00007CDC"/>
    <w:rsid w:val="0001153F"/>
    <w:rsid w:val="00011B28"/>
    <w:rsid w:val="0001306A"/>
    <w:rsid w:val="000147A9"/>
    <w:rsid w:val="00015D15"/>
    <w:rsid w:val="000176F8"/>
    <w:rsid w:val="000215E9"/>
    <w:rsid w:val="00022AD0"/>
    <w:rsid w:val="00023A55"/>
    <w:rsid w:val="00024C1F"/>
    <w:rsid w:val="000252A2"/>
    <w:rsid w:val="000254D4"/>
    <w:rsid w:val="0002564D"/>
    <w:rsid w:val="00025ECA"/>
    <w:rsid w:val="00026FF5"/>
    <w:rsid w:val="00030EF8"/>
    <w:rsid w:val="000325B8"/>
    <w:rsid w:val="00033505"/>
    <w:rsid w:val="000343CE"/>
    <w:rsid w:val="00034C15"/>
    <w:rsid w:val="0003577B"/>
    <w:rsid w:val="00036BA1"/>
    <w:rsid w:val="0003789D"/>
    <w:rsid w:val="000422E2"/>
    <w:rsid w:val="00042F22"/>
    <w:rsid w:val="000444EF"/>
    <w:rsid w:val="00052A07"/>
    <w:rsid w:val="000534E3"/>
    <w:rsid w:val="0005398E"/>
    <w:rsid w:val="0005606A"/>
    <w:rsid w:val="00057117"/>
    <w:rsid w:val="000573DE"/>
    <w:rsid w:val="00057B5B"/>
    <w:rsid w:val="00057B95"/>
    <w:rsid w:val="00057E78"/>
    <w:rsid w:val="00060259"/>
    <w:rsid w:val="000616E7"/>
    <w:rsid w:val="000621DB"/>
    <w:rsid w:val="0006396F"/>
    <w:rsid w:val="0006487E"/>
    <w:rsid w:val="00065E1A"/>
    <w:rsid w:val="00070A3F"/>
    <w:rsid w:val="00076B78"/>
    <w:rsid w:val="00077E5F"/>
    <w:rsid w:val="0008036A"/>
    <w:rsid w:val="00081AE6"/>
    <w:rsid w:val="00082788"/>
    <w:rsid w:val="000855EB"/>
    <w:rsid w:val="000859A3"/>
    <w:rsid w:val="00085B52"/>
    <w:rsid w:val="00086085"/>
    <w:rsid w:val="000861EA"/>
    <w:rsid w:val="000866F2"/>
    <w:rsid w:val="0009009F"/>
    <w:rsid w:val="000907FC"/>
    <w:rsid w:val="00091066"/>
    <w:rsid w:val="00091557"/>
    <w:rsid w:val="000924C1"/>
    <w:rsid w:val="000924F0"/>
    <w:rsid w:val="00093474"/>
    <w:rsid w:val="0009510F"/>
    <w:rsid w:val="00095504"/>
    <w:rsid w:val="000A1B7B"/>
    <w:rsid w:val="000A56F2"/>
    <w:rsid w:val="000A5763"/>
    <w:rsid w:val="000A5FB1"/>
    <w:rsid w:val="000B13DA"/>
    <w:rsid w:val="000B241D"/>
    <w:rsid w:val="000B2630"/>
    <w:rsid w:val="000B2719"/>
    <w:rsid w:val="000B3A8F"/>
    <w:rsid w:val="000B4AB9"/>
    <w:rsid w:val="000B58C3"/>
    <w:rsid w:val="000B61E9"/>
    <w:rsid w:val="000B7486"/>
    <w:rsid w:val="000B7BD1"/>
    <w:rsid w:val="000C0677"/>
    <w:rsid w:val="000C0D23"/>
    <w:rsid w:val="000C0FD9"/>
    <w:rsid w:val="000C1486"/>
    <w:rsid w:val="000C165A"/>
    <w:rsid w:val="000C1BDA"/>
    <w:rsid w:val="000C2E19"/>
    <w:rsid w:val="000C4A79"/>
    <w:rsid w:val="000C56FC"/>
    <w:rsid w:val="000C684D"/>
    <w:rsid w:val="000D0D07"/>
    <w:rsid w:val="000D1EE0"/>
    <w:rsid w:val="000D1F36"/>
    <w:rsid w:val="000D3A23"/>
    <w:rsid w:val="000D44D0"/>
    <w:rsid w:val="000D4797"/>
    <w:rsid w:val="000E0527"/>
    <w:rsid w:val="000E1E92"/>
    <w:rsid w:val="000E2888"/>
    <w:rsid w:val="000E4030"/>
    <w:rsid w:val="000E4468"/>
    <w:rsid w:val="000E4E76"/>
    <w:rsid w:val="000F01DA"/>
    <w:rsid w:val="000F0369"/>
    <w:rsid w:val="000F06D6"/>
    <w:rsid w:val="000F0EB1"/>
    <w:rsid w:val="000F1106"/>
    <w:rsid w:val="000F28C4"/>
    <w:rsid w:val="000F30E4"/>
    <w:rsid w:val="000F3BE9"/>
    <w:rsid w:val="000F3F6C"/>
    <w:rsid w:val="000F6DF3"/>
    <w:rsid w:val="001005FF"/>
    <w:rsid w:val="0010129A"/>
    <w:rsid w:val="001024A3"/>
    <w:rsid w:val="00103313"/>
    <w:rsid w:val="001062FB"/>
    <w:rsid w:val="001063E6"/>
    <w:rsid w:val="00113CF4"/>
    <w:rsid w:val="001146AC"/>
    <w:rsid w:val="00114CC9"/>
    <w:rsid w:val="001153EA"/>
    <w:rsid w:val="00115643"/>
    <w:rsid w:val="00115685"/>
    <w:rsid w:val="0011587D"/>
    <w:rsid w:val="00115A1C"/>
    <w:rsid w:val="00115CE1"/>
    <w:rsid w:val="00116765"/>
    <w:rsid w:val="001219F5"/>
    <w:rsid w:val="00121A20"/>
    <w:rsid w:val="001225F1"/>
    <w:rsid w:val="0012377F"/>
    <w:rsid w:val="00124314"/>
    <w:rsid w:val="001243E1"/>
    <w:rsid w:val="00124B2D"/>
    <w:rsid w:val="00125141"/>
    <w:rsid w:val="001260C2"/>
    <w:rsid w:val="00126B4A"/>
    <w:rsid w:val="00126BB4"/>
    <w:rsid w:val="00130B93"/>
    <w:rsid w:val="00132FD0"/>
    <w:rsid w:val="0013415E"/>
    <w:rsid w:val="001344C0"/>
    <w:rsid w:val="001346FA"/>
    <w:rsid w:val="0013515D"/>
    <w:rsid w:val="00135252"/>
    <w:rsid w:val="00135460"/>
    <w:rsid w:val="00136743"/>
    <w:rsid w:val="00137AB5"/>
    <w:rsid w:val="00137F0B"/>
    <w:rsid w:val="00140904"/>
    <w:rsid w:val="00141392"/>
    <w:rsid w:val="0014270F"/>
    <w:rsid w:val="00142EE2"/>
    <w:rsid w:val="00145FDF"/>
    <w:rsid w:val="00146746"/>
    <w:rsid w:val="00147923"/>
    <w:rsid w:val="00151E23"/>
    <w:rsid w:val="001526E0"/>
    <w:rsid w:val="001551B5"/>
    <w:rsid w:val="00155D61"/>
    <w:rsid w:val="00157A56"/>
    <w:rsid w:val="00157A6F"/>
    <w:rsid w:val="00157ACE"/>
    <w:rsid w:val="00157B67"/>
    <w:rsid w:val="00162044"/>
    <w:rsid w:val="00162FBD"/>
    <w:rsid w:val="001659C1"/>
    <w:rsid w:val="001676C7"/>
    <w:rsid w:val="0017033F"/>
    <w:rsid w:val="00172E39"/>
    <w:rsid w:val="0017338B"/>
    <w:rsid w:val="00173A8E"/>
    <w:rsid w:val="00177795"/>
    <w:rsid w:val="0018138E"/>
    <w:rsid w:val="0018143F"/>
    <w:rsid w:val="00182EB9"/>
    <w:rsid w:val="00190457"/>
    <w:rsid w:val="00190AC1"/>
    <w:rsid w:val="00191589"/>
    <w:rsid w:val="00191ECF"/>
    <w:rsid w:val="0019341A"/>
    <w:rsid w:val="0019454C"/>
    <w:rsid w:val="00197DF9"/>
    <w:rsid w:val="001A078D"/>
    <w:rsid w:val="001A1839"/>
    <w:rsid w:val="001A1987"/>
    <w:rsid w:val="001A2564"/>
    <w:rsid w:val="001A3A7B"/>
    <w:rsid w:val="001A42FD"/>
    <w:rsid w:val="001A55FF"/>
    <w:rsid w:val="001A6173"/>
    <w:rsid w:val="001A6565"/>
    <w:rsid w:val="001A6CBA"/>
    <w:rsid w:val="001A72F5"/>
    <w:rsid w:val="001A747F"/>
    <w:rsid w:val="001B0D97"/>
    <w:rsid w:val="001B1408"/>
    <w:rsid w:val="001B25F9"/>
    <w:rsid w:val="001B5A5D"/>
    <w:rsid w:val="001C1CE5"/>
    <w:rsid w:val="001C3830"/>
    <w:rsid w:val="001C3D2A"/>
    <w:rsid w:val="001C4F24"/>
    <w:rsid w:val="001C66C8"/>
    <w:rsid w:val="001C7665"/>
    <w:rsid w:val="001D0648"/>
    <w:rsid w:val="001D10B2"/>
    <w:rsid w:val="001D422E"/>
    <w:rsid w:val="001D51BA"/>
    <w:rsid w:val="001D6342"/>
    <w:rsid w:val="001D6D53"/>
    <w:rsid w:val="001D735B"/>
    <w:rsid w:val="001E07F8"/>
    <w:rsid w:val="001E0CB4"/>
    <w:rsid w:val="001E1691"/>
    <w:rsid w:val="001E3497"/>
    <w:rsid w:val="001E58E2"/>
    <w:rsid w:val="001E5F81"/>
    <w:rsid w:val="001E7AED"/>
    <w:rsid w:val="001E7D7A"/>
    <w:rsid w:val="001F0DE8"/>
    <w:rsid w:val="001F27A8"/>
    <w:rsid w:val="001F3916"/>
    <w:rsid w:val="001F44B7"/>
    <w:rsid w:val="001F4B2C"/>
    <w:rsid w:val="001F54C5"/>
    <w:rsid w:val="001F5B47"/>
    <w:rsid w:val="001F662C"/>
    <w:rsid w:val="001F6E91"/>
    <w:rsid w:val="001F7074"/>
    <w:rsid w:val="001F789F"/>
    <w:rsid w:val="00200490"/>
    <w:rsid w:val="00200495"/>
    <w:rsid w:val="002004D1"/>
    <w:rsid w:val="00200924"/>
    <w:rsid w:val="00201F3A"/>
    <w:rsid w:val="002020D9"/>
    <w:rsid w:val="00203F96"/>
    <w:rsid w:val="00205E0B"/>
    <w:rsid w:val="002069B2"/>
    <w:rsid w:val="00206FEE"/>
    <w:rsid w:val="00207560"/>
    <w:rsid w:val="00207FA3"/>
    <w:rsid w:val="00210C08"/>
    <w:rsid w:val="00213C4C"/>
    <w:rsid w:val="00214450"/>
    <w:rsid w:val="00214DA8"/>
    <w:rsid w:val="00214E62"/>
    <w:rsid w:val="00215423"/>
    <w:rsid w:val="002158FA"/>
    <w:rsid w:val="002171D3"/>
    <w:rsid w:val="00217B53"/>
    <w:rsid w:val="00220600"/>
    <w:rsid w:val="00220758"/>
    <w:rsid w:val="002222A8"/>
    <w:rsid w:val="002224DB"/>
    <w:rsid w:val="00223F63"/>
    <w:rsid w:val="00223FCB"/>
    <w:rsid w:val="00224718"/>
    <w:rsid w:val="002252C3"/>
    <w:rsid w:val="0022531C"/>
    <w:rsid w:val="00225C54"/>
    <w:rsid w:val="00226A5D"/>
    <w:rsid w:val="00230765"/>
    <w:rsid w:val="002319E4"/>
    <w:rsid w:val="002320FF"/>
    <w:rsid w:val="00235217"/>
    <w:rsid w:val="00235632"/>
    <w:rsid w:val="00235872"/>
    <w:rsid w:val="00241559"/>
    <w:rsid w:val="002435B3"/>
    <w:rsid w:val="002445DF"/>
    <w:rsid w:val="002458EB"/>
    <w:rsid w:val="002460A1"/>
    <w:rsid w:val="002462A8"/>
    <w:rsid w:val="002500C8"/>
    <w:rsid w:val="00250982"/>
    <w:rsid w:val="00255F20"/>
    <w:rsid w:val="00256025"/>
    <w:rsid w:val="00256492"/>
    <w:rsid w:val="0025652B"/>
    <w:rsid w:val="00257543"/>
    <w:rsid w:val="00257613"/>
    <w:rsid w:val="002608F4"/>
    <w:rsid w:val="002617E7"/>
    <w:rsid w:val="00264228"/>
    <w:rsid w:val="00264334"/>
    <w:rsid w:val="0026473E"/>
    <w:rsid w:val="00264EF0"/>
    <w:rsid w:val="00265817"/>
    <w:rsid w:val="00266214"/>
    <w:rsid w:val="00266912"/>
    <w:rsid w:val="00267C83"/>
    <w:rsid w:val="0027144F"/>
    <w:rsid w:val="002716F3"/>
    <w:rsid w:val="00271D0E"/>
    <w:rsid w:val="00271F3A"/>
    <w:rsid w:val="00273278"/>
    <w:rsid w:val="002737F4"/>
    <w:rsid w:val="0027487C"/>
    <w:rsid w:val="002763C8"/>
    <w:rsid w:val="00277D3D"/>
    <w:rsid w:val="002805F5"/>
    <w:rsid w:val="00280751"/>
    <w:rsid w:val="002814DB"/>
    <w:rsid w:val="00281C25"/>
    <w:rsid w:val="0028280A"/>
    <w:rsid w:val="00283A76"/>
    <w:rsid w:val="00283D8B"/>
    <w:rsid w:val="00286ACD"/>
    <w:rsid w:val="00287838"/>
    <w:rsid w:val="00287FD6"/>
    <w:rsid w:val="002907B5"/>
    <w:rsid w:val="00292EB7"/>
    <w:rsid w:val="00293CDA"/>
    <w:rsid w:val="00294E9B"/>
    <w:rsid w:val="0029521C"/>
    <w:rsid w:val="00295CCB"/>
    <w:rsid w:val="00296227"/>
    <w:rsid w:val="00296F44"/>
    <w:rsid w:val="0029777D"/>
    <w:rsid w:val="00297AE4"/>
    <w:rsid w:val="00297F42"/>
    <w:rsid w:val="002A055E"/>
    <w:rsid w:val="002A15FD"/>
    <w:rsid w:val="002A1776"/>
    <w:rsid w:val="002A1D4E"/>
    <w:rsid w:val="002A2869"/>
    <w:rsid w:val="002A4F06"/>
    <w:rsid w:val="002A5300"/>
    <w:rsid w:val="002A7118"/>
    <w:rsid w:val="002B24D6"/>
    <w:rsid w:val="002B271C"/>
    <w:rsid w:val="002B4450"/>
    <w:rsid w:val="002B517D"/>
    <w:rsid w:val="002B5423"/>
    <w:rsid w:val="002C195D"/>
    <w:rsid w:val="002C264A"/>
    <w:rsid w:val="002C41B6"/>
    <w:rsid w:val="002C41E6"/>
    <w:rsid w:val="002C4B7B"/>
    <w:rsid w:val="002C4EBE"/>
    <w:rsid w:val="002C57FD"/>
    <w:rsid w:val="002D071A"/>
    <w:rsid w:val="002D34B2"/>
    <w:rsid w:val="002D4471"/>
    <w:rsid w:val="002D5177"/>
    <w:rsid w:val="002D7637"/>
    <w:rsid w:val="002D793F"/>
    <w:rsid w:val="002E15D4"/>
    <w:rsid w:val="002E17F2"/>
    <w:rsid w:val="002E5D89"/>
    <w:rsid w:val="002E6BC6"/>
    <w:rsid w:val="002E7640"/>
    <w:rsid w:val="002E7CAE"/>
    <w:rsid w:val="002F0618"/>
    <w:rsid w:val="002F176B"/>
    <w:rsid w:val="002F1A48"/>
    <w:rsid w:val="002F2771"/>
    <w:rsid w:val="002F2882"/>
    <w:rsid w:val="002F3400"/>
    <w:rsid w:val="002F37A9"/>
    <w:rsid w:val="002F478F"/>
    <w:rsid w:val="002F4EC6"/>
    <w:rsid w:val="002F61DE"/>
    <w:rsid w:val="002F6C89"/>
    <w:rsid w:val="00300042"/>
    <w:rsid w:val="00301CE6"/>
    <w:rsid w:val="00301EAC"/>
    <w:rsid w:val="00302451"/>
    <w:rsid w:val="0030256B"/>
    <w:rsid w:val="00303A12"/>
    <w:rsid w:val="003042F1"/>
    <w:rsid w:val="0030501F"/>
    <w:rsid w:val="00307220"/>
    <w:rsid w:val="00307B7B"/>
    <w:rsid w:val="00307BA1"/>
    <w:rsid w:val="003102EA"/>
    <w:rsid w:val="00310F27"/>
    <w:rsid w:val="00311538"/>
    <w:rsid w:val="00311702"/>
    <w:rsid w:val="00311E82"/>
    <w:rsid w:val="00312E8F"/>
    <w:rsid w:val="00313324"/>
    <w:rsid w:val="00313FD6"/>
    <w:rsid w:val="003143BD"/>
    <w:rsid w:val="00314C82"/>
    <w:rsid w:val="00315979"/>
    <w:rsid w:val="00316E66"/>
    <w:rsid w:val="00317333"/>
    <w:rsid w:val="00317A53"/>
    <w:rsid w:val="00317EAE"/>
    <w:rsid w:val="003203ED"/>
    <w:rsid w:val="00321A2C"/>
    <w:rsid w:val="00322C9F"/>
    <w:rsid w:val="00324D23"/>
    <w:rsid w:val="003279CE"/>
    <w:rsid w:val="00327CBE"/>
    <w:rsid w:val="0033087A"/>
    <w:rsid w:val="00330D12"/>
    <w:rsid w:val="00330EC1"/>
    <w:rsid w:val="003313B7"/>
    <w:rsid w:val="00331751"/>
    <w:rsid w:val="00334579"/>
    <w:rsid w:val="003345E2"/>
    <w:rsid w:val="00335858"/>
    <w:rsid w:val="00335BA0"/>
    <w:rsid w:val="00336BDA"/>
    <w:rsid w:val="00336DD4"/>
    <w:rsid w:val="00342BD7"/>
    <w:rsid w:val="00343A07"/>
    <w:rsid w:val="00345BFF"/>
    <w:rsid w:val="00346DB5"/>
    <w:rsid w:val="003477B1"/>
    <w:rsid w:val="00350B45"/>
    <w:rsid w:val="003513F0"/>
    <w:rsid w:val="0035173E"/>
    <w:rsid w:val="00352B2C"/>
    <w:rsid w:val="00352B4F"/>
    <w:rsid w:val="00353ACF"/>
    <w:rsid w:val="0035491B"/>
    <w:rsid w:val="00354E17"/>
    <w:rsid w:val="003567FE"/>
    <w:rsid w:val="00356D03"/>
    <w:rsid w:val="00357380"/>
    <w:rsid w:val="00357A0B"/>
    <w:rsid w:val="003602D9"/>
    <w:rsid w:val="003604CE"/>
    <w:rsid w:val="0036214D"/>
    <w:rsid w:val="00362D9D"/>
    <w:rsid w:val="00362F25"/>
    <w:rsid w:val="00363976"/>
    <w:rsid w:val="00364108"/>
    <w:rsid w:val="00366FB4"/>
    <w:rsid w:val="00370E47"/>
    <w:rsid w:val="00371684"/>
    <w:rsid w:val="00371A58"/>
    <w:rsid w:val="003742AC"/>
    <w:rsid w:val="00375233"/>
    <w:rsid w:val="003776E9"/>
    <w:rsid w:val="00377CE1"/>
    <w:rsid w:val="00377E1B"/>
    <w:rsid w:val="003801E6"/>
    <w:rsid w:val="003809A2"/>
    <w:rsid w:val="0038183B"/>
    <w:rsid w:val="00383AFD"/>
    <w:rsid w:val="0038498D"/>
    <w:rsid w:val="00385BF0"/>
    <w:rsid w:val="00386A44"/>
    <w:rsid w:val="00386A69"/>
    <w:rsid w:val="00387800"/>
    <w:rsid w:val="003901CC"/>
    <w:rsid w:val="0039040F"/>
    <w:rsid w:val="00390FA7"/>
    <w:rsid w:val="00391689"/>
    <w:rsid w:val="003939FF"/>
    <w:rsid w:val="00397586"/>
    <w:rsid w:val="003A2223"/>
    <w:rsid w:val="003A2A0F"/>
    <w:rsid w:val="003A4103"/>
    <w:rsid w:val="003A45A1"/>
    <w:rsid w:val="003A5AF6"/>
    <w:rsid w:val="003A5B0A"/>
    <w:rsid w:val="003A6379"/>
    <w:rsid w:val="003A6A07"/>
    <w:rsid w:val="003A6BAC"/>
    <w:rsid w:val="003A72B7"/>
    <w:rsid w:val="003A7EF3"/>
    <w:rsid w:val="003B0361"/>
    <w:rsid w:val="003B0680"/>
    <w:rsid w:val="003B11A5"/>
    <w:rsid w:val="003B1286"/>
    <w:rsid w:val="003B159C"/>
    <w:rsid w:val="003B23DC"/>
    <w:rsid w:val="003B369F"/>
    <w:rsid w:val="003B36A3"/>
    <w:rsid w:val="003B4420"/>
    <w:rsid w:val="003B460B"/>
    <w:rsid w:val="003B4CA1"/>
    <w:rsid w:val="003B6412"/>
    <w:rsid w:val="003B7FB6"/>
    <w:rsid w:val="003B7FE5"/>
    <w:rsid w:val="003C02E1"/>
    <w:rsid w:val="003C11C8"/>
    <w:rsid w:val="003C155E"/>
    <w:rsid w:val="003C21BE"/>
    <w:rsid w:val="003C2702"/>
    <w:rsid w:val="003C578E"/>
    <w:rsid w:val="003C58F6"/>
    <w:rsid w:val="003C7020"/>
    <w:rsid w:val="003C7522"/>
    <w:rsid w:val="003C7691"/>
    <w:rsid w:val="003C7806"/>
    <w:rsid w:val="003D0000"/>
    <w:rsid w:val="003D109F"/>
    <w:rsid w:val="003D207E"/>
    <w:rsid w:val="003D2478"/>
    <w:rsid w:val="003D2832"/>
    <w:rsid w:val="003D352C"/>
    <w:rsid w:val="003D3C45"/>
    <w:rsid w:val="003D5B1F"/>
    <w:rsid w:val="003E0085"/>
    <w:rsid w:val="003E0BEC"/>
    <w:rsid w:val="003E15EE"/>
    <w:rsid w:val="003E15FA"/>
    <w:rsid w:val="003E1701"/>
    <w:rsid w:val="003E4404"/>
    <w:rsid w:val="003E55E4"/>
    <w:rsid w:val="003E6839"/>
    <w:rsid w:val="003E6F74"/>
    <w:rsid w:val="003E74E3"/>
    <w:rsid w:val="003F05C7"/>
    <w:rsid w:val="003F2CD4"/>
    <w:rsid w:val="003F2E9F"/>
    <w:rsid w:val="003F6BBE"/>
    <w:rsid w:val="003F7C79"/>
    <w:rsid w:val="004000E8"/>
    <w:rsid w:val="00402875"/>
    <w:rsid w:val="00402E2B"/>
    <w:rsid w:val="0040318F"/>
    <w:rsid w:val="00404F51"/>
    <w:rsid w:val="0040512B"/>
    <w:rsid w:val="00405CA5"/>
    <w:rsid w:val="0040732F"/>
    <w:rsid w:val="00407CD3"/>
    <w:rsid w:val="00410134"/>
    <w:rsid w:val="00410239"/>
    <w:rsid w:val="00410B72"/>
    <w:rsid w:val="00410F18"/>
    <w:rsid w:val="0041263E"/>
    <w:rsid w:val="00413AAC"/>
    <w:rsid w:val="00414785"/>
    <w:rsid w:val="004147F5"/>
    <w:rsid w:val="00415426"/>
    <w:rsid w:val="00416E2E"/>
    <w:rsid w:val="004177D6"/>
    <w:rsid w:val="00421105"/>
    <w:rsid w:val="00421487"/>
    <w:rsid w:val="0042148F"/>
    <w:rsid w:val="004242F4"/>
    <w:rsid w:val="00427248"/>
    <w:rsid w:val="00427507"/>
    <w:rsid w:val="00431FF3"/>
    <w:rsid w:val="004320BF"/>
    <w:rsid w:val="0043560B"/>
    <w:rsid w:val="00437447"/>
    <w:rsid w:val="00437787"/>
    <w:rsid w:val="00441A92"/>
    <w:rsid w:val="00443E96"/>
    <w:rsid w:val="00444F56"/>
    <w:rsid w:val="00446488"/>
    <w:rsid w:val="0044693F"/>
    <w:rsid w:val="004471CB"/>
    <w:rsid w:val="0045106A"/>
    <w:rsid w:val="004517AA"/>
    <w:rsid w:val="00452CAC"/>
    <w:rsid w:val="00453C8A"/>
    <w:rsid w:val="00457565"/>
    <w:rsid w:val="00457B71"/>
    <w:rsid w:val="00460073"/>
    <w:rsid w:val="00461249"/>
    <w:rsid w:val="004633F0"/>
    <w:rsid w:val="0046470E"/>
    <w:rsid w:val="00465B0E"/>
    <w:rsid w:val="004664E3"/>
    <w:rsid w:val="004669E2"/>
    <w:rsid w:val="004673E2"/>
    <w:rsid w:val="004674D1"/>
    <w:rsid w:val="004674DD"/>
    <w:rsid w:val="00467A4B"/>
    <w:rsid w:val="00470C31"/>
    <w:rsid w:val="00473367"/>
    <w:rsid w:val="004734D0"/>
    <w:rsid w:val="00473CE6"/>
    <w:rsid w:val="0047556B"/>
    <w:rsid w:val="00475AE7"/>
    <w:rsid w:val="00476AE4"/>
    <w:rsid w:val="004776B5"/>
    <w:rsid w:val="00477768"/>
    <w:rsid w:val="00477BFC"/>
    <w:rsid w:val="00484E6F"/>
    <w:rsid w:val="0048572F"/>
    <w:rsid w:val="00485E90"/>
    <w:rsid w:val="00492BC5"/>
    <w:rsid w:val="004939E7"/>
    <w:rsid w:val="004953C9"/>
    <w:rsid w:val="004959C3"/>
    <w:rsid w:val="004964F1"/>
    <w:rsid w:val="004A0588"/>
    <w:rsid w:val="004A16BC"/>
    <w:rsid w:val="004A1BE1"/>
    <w:rsid w:val="004A2854"/>
    <w:rsid w:val="004A2B94"/>
    <w:rsid w:val="004A2D82"/>
    <w:rsid w:val="004A535C"/>
    <w:rsid w:val="004A73AC"/>
    <w:rsid w:val="004B529F"/>
    <w:rsid w:val="004B6625"/>
    <w:rsid w:val="004B7C0C"/>
    <w:rsid w:val="004B7F0E"/>
    <w:rsid w:val="004C0460"/>
    <w:rsid w:val="004C067B"/>
    <w:rsid w:val="004C068E"/>
    <w:rsid w:val="004C1C62"/>
    <w:rsid w:val="004C2DB9"/>
    <w:rsid w:val="004C329A"/>
    <w:rsid w:val="004C3898"/>
    <w:rsid w:val="004C5E3B"/>
    <w:rsid w:val="004C7917"/>
    <w:rsid w:val="004D36B1"/>
    <w:rsid w:val="004D3D20"/>
    <w:rsid w:val="004D63EC"/>
    <w:rsid w:val="004D7EBD"/>
    <w:rsid w:val="004E2680"/>
    <w:rsid w:val="004E28F9"/>
    <w:rsid w:val="004E41A5"/>
    <w:rsid w:val="004E462E"/>
    <w:rsid w:val="004E56DC"/>
    <w:rsid w:val="004E76F4"/>
    <w:rsid w:val="004F0B4E"/>
    <w:rsid w:val="004F0B6C"/>
    <w:rsid w:val="004F2078"/>
    <w:rsid w:val="004F4431"/>
    <w:rsid w:val="004F4DA3"/>
    <w:rsid w:val="004F7757"/>
    <w:rsid w:val="00500746"/>
    <w:rsid w:val="00502862"/>
    <w:rsid w:val="00503219"/>
    <w:rsid w:val="0050490A"/>
    <w:rsid w:val="00506557"/>
    <w:rsid w:val="0050675E"/>
    <w:rsid w:val="0050677A"/>
    <w:rsid w:val="005108D8"/>
    <w:rsid w:val="005116F9"/>
    <w:rsid w:val="00511DCF"/>
    <w:rsid w:val="00512D07"/>
    <w:rsid w:val="005137E0"/>
    <w:rsid w:val="00513E27"/>
    <w:rsid w:val="005153A7"/>
    <w:rsid w:val="005219CF"/>
    <w:rsid w:val="00525C2A"/>
    <w:rsid w:val="0052600F"/>
    <w:rsid w:val="00530AA3"/>
    <w:rsid w:val="0053162C"/>
    <w:rsid w:val="00534B59"/>
    <w:rsid w:val="0053597C"/>
    <w:rsid w:val="00536759"/>
    <w:rsid w:val="00537A4E"/>
    <w:rsid w:val="00537C62"/>
    <w:rsid w:val="00541CF9"/>
    <w:rsid w:val="00542327"/>
    <w:rsid w:val="0054437F"/>
    <w:rsid w:val="00546970"/>
    <w:rsid w:val="00547F37"/>
    <w:rsid w:val="00550394"/>
    <w:rsid w:val="005513A9"/>
    <w:rsid w:val="00553065"/>
    <w:rsid w:val="0055446B"/>
    <w:rsid w:val="005545D3"/>
    <w:rsid w:val="00554E19"/>
    <w:rsid w:val="005560DB"/>
    <w:rsid w:val="00560719"/>
    <w:rsid w:val="0056121F"/>
    <w:rsid w:val="00561CC5"/>
    <w:rsid w:val="00562C98"/>
    <w:rsid w:val="0056316B"/>
    <w:rsid w:val="00564997"/>
    <w:rsid w:val="00566AE5"/>
    <w:rsid w:val="005673D9"/>
    <w:rsid w:val="00567633"/>
    <w:rsid w:val="0057096D"/>
    <w:rsid w:val="00570AC8"/>
    <w:rsid w:val="00572505"/>
    <w:rsid w:val="00574235"/>
    <w:rsid w:val="00580746"/>
    <w:rsid w:val="00580B53"/>
    <w:rsid w:val="00580D12"/>
    <w:rsid w:val="00581342"/>
    <w:rsid w:val="00582809"/>
    <w:rsid w:val="0058317D"/>
    <w:rsid w:val="00586C6A"/>
    <w:rsid w:val="0058798C"/>
    <w:rsid w:val="005900FA"/>
    <w:rsid w:val="005935A4"/>
    <w:rsid w:val="005948C2"/>
    <w:rsid w:val="00595DCA"/>
    <w:rsid w:val="0059779B"/>
    <w:rsid w:val="005A03F0"/>
    <w:rsid w:val="005A10F3"/>
    <w:rsid w:val="005A16B5"/>
    <w:rsid w:val="005A209A"/>
    <w:rsid w:val="005A40C4"/>
    <w:rsid w:val="005A662D"/>
    <w:rsid w:val="005A703A"/>
    <w:rsid w:val="005A71C0"/>
    <w:rsid w:val="005B35D7"/>
    <w:rsid w:val="005B392A"/>
    <w:rsid w:val="005B3AA3"/>
    <w:rsid w:val="005B591A"/>
    <w:rsid w:val="005B6F83"/>
    <w:rsid w:val="005B7E87"/>
    <w:rsid w:val="005C0263"/>
    <w:rsid w:val="005C56EC"/>
    <w:rsid w:val="005C5975"/>
    <w:rsid w:val="005C5EA0"/>
    <w:rsid w:val="005C686B"/>
    <w:rsid w:val="005C68D4"/>
    <w:rsid w:val="005C74FB"/>
    <w:rsid w:val="005D1151"/>
    <w:rsid w:val="005D1602"/>
    <w:rsid w:val="005D1658"/>
    <w:rsid w:val="005D18E0"/>
    <w:rsid w:val="005D2E26"/>
    <w:rsid w:val="005D3CCA"/>
    <w:rsid w:val="005D72CF"/>
    <w:rsid w:val="005E03C7"/>
    <w:rsid w:val="005E385F"/>
    <w:rsid w:val="005E54DD"/>
    <w:rsid w:val="005E5B81"/>
    <w:rsid w:val="005E6DB1"/>
    <w:rsid w:val="005E798E"/>
    <w:rsid w:val="005F0FD7"/>
    <w:rsid w:val="005F1080"/>
    <w:rsid w:val="005F2CB1"/>
    <w:rsid w:val="005F3025"/>
    <w:rsid w:val="005F38EB"/>
    <w:rsid w:val="005F4D63"/>
    <w:rsid w:val="005F5B9C"/>
    <w:rsid w:val="005F618C"/>
    <w:rsid w:val="005F68FD"/>
    <w:rsid w:val="005F70BD"/>
    <w:rsid w:val="006019C7"/>
    <w:rsid w:val="006022A1"/>
    <w:rsid w:val="0060283C"/>
    <w:rsid w:val="00604503"/>
    <w:rsid w:val="00604581"/>
    <w:rsid w:val="00604F14"/>
    <w:rsid w:val="00610A3E"/>
    <w:rsid w:val="00611479"/>
    <w:rsid w:val="006114DD"/>
    <w:rsid w:val="00611B83"/>
    <w:rsid w:val="00612B2F"/>
    <w:rsid w:val="00613257"/>
    <w:rsid w:val="00613838"/>
    <w:rsid w:val="00614A18"/>
    <w:rsid w:val="00615114"/>
    <w:rsid w:val="00620A71"/>
    <w:rsid w:val="00620D80"/>
    <w:rsid w:val="006234A6"/>
    <w:rsid w:val="00623675"/>
    <w:rsid w:val="00624D82"/>
    <w:rsid w:val="00626558"/>
    <w:rsid w:val="006274C7"/>
    <w:rsid w:val="00630001"/>
    <w:rsid w:val="006311B3"/>
    <w:rsid w:val="00631828"/>
    <w:rsid w:val="00631CA0"/>
    <w:rsid w:val="0063284C"/>
    <w:rsid w:val="00636398"/>
    <w:rsid w:val="006368D3"/>
    <w:rsid w:val="006377EC"/>
    <w:rsid w:val="006405D0"/>
    <w:rsid w:val="0064151F"/>
    <w:rsid w:val="00641533"/>
    <w:rsid w:val="00641A09"/>
    <w:rsid w:val="00641BFC"/>
    <w:rsid w:val="0064208D"/>
    <w:rsid w:val="00642B50"/>
    <w:rsid w:val="00643475"/>
    <w:rsid w:val="0064396A"/>
    <w:rsid w:val="006444F4"/>
    <w:rsid w:val="00645207"/>
    <w:rsid w:val="0064624E"/>
    <w:rsid w:val="00647A2C"/>
    <w:rsid w:val="00647DF0"/>
    <w:rsid w:val="00650AB9"/>
    <w:rsid w:val="0065117F"/>
    <w:rsid w:val="00651BFA"/>
    <w:rsid w:val="006530A3"/>
    <w:rsid w:val="00655733"/>
    <w:rsid w:val="00655ACD"/>
    <w:rsid w:val="00656A92"/>
    <w:rsid w:val="00656DDE"/>
    <w:rsid w:val="0066011D"/>
    <w:rsid w:val="006605C5"/>
    <w:rsid w:val="006607C0"/>
    <w:rsid w:val="00660C55"/>
    <w:rsid w:val="006613A6"/>
    <w:rsid w:val="00661867"/>
    <w:rsid w:val="00661A1B"/>
    <w:rsid w:val="006627A2"/>
    <w:rsid w:val="00662EE1"/>
    <w:rsid w:val="006634E6"/>
    <w:rsid w:val="00663B1B"/>
    <w:rsid w:val="006654F0"/>
    <w:rsid w:val="006655EE"/>
    <w:rsid w:val="00665EE9"/>
    <w:rsid w:val="00667EE7"/>
    <w:rsid w:val="00670922"/>
    <w:rsid w:val="00670BE1"/>
    <w:rsid w:val="00670D81"/>
    <w:rsid w:val="0067218F"/>
    <w:rsid w:val="0067232D"/>
    <w:rsid w:val="006734D2"/>
    <w:rsid w:val="0067408B"/>
    <w:rsid w:val="006741F2"/>
    <w:rsid w:val="00674250"/>
    <w:rsid w:val="00674CC3"/>
    <w:rsid w:val="00675C72"/>
    <w:rsid w:val="006771F9"/>
    <w:rsid w:val="006776D7"/>
    <w:rsid w:val="00680001"/>
    <w:rsid w:val="00681003"/>
    <w:rsid w:val="006817C9"/>
    <w:rsid w:val="00683ECE"/>
    <w:rsid w:val="00686175"/>
    <w:rsid w:val="006862F5"/>
    <w:rsid w:val="006873D2"/>
    <w:rsid w:val="00687F15"/>
    <w:rsid w:val="00687FFC"/>
    <w:rsid w:val="00692FDA"/>
    <w:rsid w:val="00694FF7"/>
    <w:rsid w:val="00695FC2"/>
    <w:rsid w:val="00696949"/>
    <w:rsid w:val="00697052"/>
    <w:rsid w:val="0069716D"/>
    <w:rsid w:val="006A0902"/>
    <w:rsid w:val="006A1BD7"/>
    <w:rsid w:val="006A2F8A"/>
    <w:rsid w:val="006A41F3"/>
    <w:rsid w:val="006A46FB"/>
    <w:rsid w:val="006A5D1D"/>
    <w:rsid w:val="006A5DEB"/>
    <w:rsid w:val="006A5E28"/>
    <w:rsid w:val="006A697B"/>
    <w:rsid w:val="006A7AFF"/>
    <w:rsid w:val="006B0255"/>
    <w:rsid w:val="006B11C1"/>
    <w:rsid w:val="006B1816"/>
    <w:rsid w:val="006B2099"/>
    <w:rsid w:val="006B2562"/>
    <w:rsid w:val="006B3ECB"/>
    <w:rsid w:val="006B50CF"/>
    <w:rsid w:val="006B51AF"/>
    <w:rsid w:val="006B6BCB"/>
    <w:rsid w:val="006C03B8"/>
    <w:rsid w:val="006C4EEB"/>
    <w:rsid w:val="006C5BD7"/>
    <w:rsid w:val="006C5EC9"/>
    <w:rsid w:val="006C6059"/>
    <w:rsid w:val="006C7522"/>
    <w:rsid w:val="006D1E26"/>
    <w:rsid w:val="006D3311"/>
    <w:rsid w:val="006D34F8"/>
    <w:rsid w:val="006D35E9"/>
    <w:rsid w:val="006D40AA"/>
    <w:rsid w:val="006D6F08"/>
    <w:rsid w:val="006E062C"/>
    <w:rsid w:val="006E0C5F"/>
    <w:rsid w:val="006E2530"/>
    <w:rsid w:val="006E28B7"/>
    <w:rsid w:val="006E3310"/>
    <w:rsid w:val="006E3DB8"/>
    <w:rsid w:val="006E4E39"/>
    <w:rsid w:val="006E532D"/>
    <w:rsid w:val="006E565E"/>
    <w:rsid w:val="006E5A46"/>
    <w:rsid w:val="006E673D"/>
    <w:rsid w:val="006E7703"/>
    <w:rsid w:val="006E7D3B"/>
    <w:rsid w:val="006F13A2"/>
    <w:rsid w:val="006F1B70"/>
    <w:rsid w:val="006F1C19"/>
    <w:rsid w:val="006F1C68"/>
    <w:rsid w:val="006F2D2C"/>
    <w:rsid w:val="006F2EDC"/>
    <w:rsid w:val="006F341D"/>
    <w:rsid w:val="006F3CDE"/>
    <w:rsid w:val="006F5117"/>
    <w:rsid w:val="006F58D4"/>
    <w:rsid w:val="006F7FAD"/>
    <w:rsid w:val="00700611"/>
    <w:rsid w:val="00700EF5"/>
    <w:rsid w:val="0070326B"/>
    <w:rsid w:val="0070346E"/>
    <w:rsid w:val="00703769"/>
    <w:rsid w:val="00704EDB"/>
    <w:rsid w:val="007058C0"/>
    <w:rsid w:val="00705FDA"/>
    <w:rsid w:val="00706101"/>
    <w:rsid w:val="00707072"/>
    <w:rsid w:val="00707D61"/>
    <w:rsid w:val="007121F6"/>
    <w:rsid w:val="00712287"/>
    <w:rsid w:val="00712772"/>
    <w:rsid w:val="007148D3"/>
    <w:rsid w:val="00715A4C"/>
    <w:rsid w:val="00715B9A"/>
    <w:rsid w:val="0071791A"/>
    <w:rsid w:val="0072047B"/>
    <w:rsid w:val="00722DAD"/>
    <w:rsid w:val="00725ABB"/>
    <w:rsid w:val="00726E7D"/>
    <w:rsid w:val="00726EA6"/>
    <w:rsid w:val="00727208"/>
    <w:rsid w:val="00727680"/>
    <w:rsid w:val="00730B3D"/>
    <w:rsid w:val="00732912"/>
    <w:rsid w:val="007332CE"/>
    <w:rsid w:val="007348B1"/>
    <w:rsid w:val="007349A1"/>
    <w:rsid w:val="007362A6"/>
    <w:rsid w:val="0073654B"/>
    <w:rsid w:val="00736D7D"/>
    <w:rsid w:val="00737A13"/>
    <w:rsid w:val="00740E58"/>
    <w:rsid w:val="00741DF3"/>
    <w:rsid w:val="007445A0"/>
    <w:rsid w:val="00744A6C"/>
    <w:rsid w:val="0074524B"/>
    <w:rsid w:val="00746AAF"/>
    <w:rsid w:val="00747D8B"/>
    <w:rsid w:val="00750836"/>
    <w:rsid w:val="00751228"/>
    <w:rsid w:val="007514FE"/>
    <w:rsid w:val="007522C0"/>
    <w:rsid w:val="0075282A"/>
    <w:rsid w:val="00753141"/>
    <w:rsid w:val="0075326A"/>
    <w:rsid w:val="00753329"/>
    <w:rsid w:val="007534F2"/>
    <w:rsid w:val="00755F22"/>
    <w:rsid w:val="007571E1"/>
    <w:rsid w:val="007604B2"/>
    <w:rsid w:val="00761948"/>
    <w:rsid w:val="00761A62"/>
    <w:rsid w:val="007621CD"/>
    <w:rsid w:val="007635E6"/>
    <w:rsid w:val="00765281"/>
    <w:rsid w:val="00766BAD"/>
    <w:rsid w:val="00766C3F"/>
    <w:rsid w:val="007709AE"/>
    <w:rsid w:val="00770A1E"/>
    <w:rsid w:val="00770FC5"/>
    <w:rsid w:val="00771483"/>
    <w:rsid w:val="00771B5B"/>
    <w:rsid w:val="007730BD"/>
    <w:rsid w:val="0077392F"/>
    <w:rsid w:val="007745F0"/>
    <w:rsid w:val="007755F2"/>
    <w:rsid w:val="00775B19"/>
    <w:rsid w:val="00776971"/>
    <w:rsid w:val="00780AF1"/>
    <w:rsid w:val="0078177E"/>
    <w:rsid w:val="00781D87"/>
    <w:rsid w:val="0078304C"/>
    <w:rsid w:val="00783673"/>
    <w:rsid w:val="0078466D"/>
    <w:rsid w:val="007847D8"/>
    <w:rsid w:val="007853E1"/>
    <w:rsid w:val="00785490"/>
    <w:rsid w:val="00785AB3"/>
    <w:rsid w:val="007865DC"/>
    <w:rsid w:val="007877E8"/>
    <w:rsid w:val="007904C6"/>
    <w:rsid w:val="00790FFF"/>
    <w:rsid w:val="007925EA"/>
    <w:rsid w:val="00792C16"/>
    <w:rsid w:val="00793454"/>
    <w:rsid w:val="00793CD8"/>
    <w:rsid w:val="007946B8"/>
    <w:rsid w:val="00794A0B"/>
    <w:rsid w:val="00795C92"/>
    <w:rsid w:val="0079608F"/>
    <w:rsid w:val="00796231"/>
    <w:rsid w:val="00796285"/>
    <w:rsid w:val="0079749A"/>
    <w:rsid w:val="007A1CB3"/>
    <w:rsid w:val="007A306F"/>
    <w:rsid w:val="007A43A6"/>
    <w:rsid w:val="007A58A6"/>
    <w:rsid w:val="007B3AD7"/>
    <w:rsid w:val="007B3D2D"/>
    <w:rsid w:val="007B50AE"/>
    <w:rsid w:val="007B51DF"/>
    <w:rsid w:val="007B53E1"/>
    <w:rsid w:val="007B5438"/>
    <w:rsid w:val="007B72A7"/>
    <w:rsid w:val="007C05DD"/>
    <w:rsid w:val="007C0FB8"/>
    <w:rsid w:val="007C245C"/>
    <w:rsid w:val="007C3D18"/>
    <w:rsid w:val="007C3FBE"/>
    <w:rsid w:val="007C4CA9"/>
    <w:rsid w:val="007C54AD"/>
    <w:rsid w:val="007C60BF"/>
    <w:rsid w:val="007C6119"/>
    <w:rsid w:val="007C6A07"/>
    <w:rsid w:val="007C75A1"/>
    <w:rsid w:val="007C77A5"/>
    <w:rsid w:val="007D04E5"/>
    <w:rsid w:val="007D0804"/>
    <w:rsid w:val="007D36C5"/>
    <w:rsid w:val="007D4B3F"/>
    <w:rsid w:val="007D57C0"/>
    <w:rsid w:val="007D5901"/>
    <w:rsid w:val="007D7526"/>
    <w:rsid w:val="007E0142"/>
    <w:rsid w:val="007E1B67"/>
    <w:rsid w:val="007E45BD"/>
    <w:rsid w:val="007E4610"/>
    <w:rsid w:val="007E4715"/>
    <w:rsid w:val="007E505B"/>
    <w:rsid w:val="007E69A1"/>
    <w:rsid w:val="007E7091"/>
    <w:rsid w:val="007F08AC"/>
    <w:rsid w:val="007F1BD7"/>
    <w:rsid w:val="007F3878"/>
    <w:rsid w:val="007F5DC4"/>
    <w:rsid w:val="007F5F27"/>
    <w:rsid w:val="00800E30"/>
    <w:rsid w:val="008019F1"/>
    <w:rsid w:val="00803FAE"/>
    <w:rsid w:val="0080605F"/>
    <w:rsid w:val="00806DF4"/>
    <w:rsid w:val="00806EED"/>
    <w:rsid w:val="00807786"/>
    <w:rsid w:val="00807A0D"/>
    <w:rsid w:val="00807FB1"/>
    <w:rsid w:val="0081181D"/>
    <w:rsid w:val="00811FCB"/>
    <w:rsid w:val="008144A3"/>
    <w:rsid w:val="008154DC"/>
    <w:rsid w:val="008158D6"/>
    <w:rsid w:val="00817196"/>
    <w:rsid w:val="00822C90"/>
    <w:rsid w:val="008235DB"/>
    <w:rsid w:val="00824AA2"/>
    <w:rsid w:val="00824AB4"/>
    <w:rsid w:val="00825C42"/>
    <w:rsid w:val="00825D25"/>
    <w:rsid w:val="0082781D"/>
    <w:rsid w:val="00827CBF"/>
    <w:rsid w:val="00827D6F"/>
    <w:rsid w:val="00836A99"/>
    <w:rsid w:val="008376AC"/>
    <w:rsid w:val="00840891"/>
    <w:rsid w:val="008444E8"/>
    <w:rsid w:val="00844E80"/>
    <w:rsid w:val="00845050"/>
    <w:rsid w:val="00846FD4"/>
    <w:rsid w:val="00846FE7"/>
    <w:rsid w:val="0084751C"/>
    <w:rsid w:val="00850510"/>
    <w:rsid w:val="008513DE"/>
    <w:rsid w:val="00853AD0"/>
    <w:rsid w:val="00853B37"/>
    <w:rsid w:val="00853EFC"/>
    <w:rsid w:val="00854A0D"/>
    <w:rsid w:val="00854F97"/>
    <w:rsid w:val="00856911"/>
    <w:rsid w:val="0085749A"/>
    <w:rsid w:val="00863B88"/>
    <w:rsid w:val="008655D4"/>
    <w:rsid w:val="008677FD"/>
    <w:rsid w:val="008706D4"/>
    <w:rsid w:val="00870F8A"/>
    <w:rsid w:val="008719A4"/>
    <w:rsid w:val="00871D23"/>
    <w:rsid w:val="00874312"/>
    <w:rsid w:val="0087437C"/>
    <w:rsid w:val="00875CD7"/>
    <w:rsid w:val="00876B4D"/>
    <w:rsid w:val="00877F18"/>
    <w:rsid w:val="0088011D"/>
    <w:rsid w:val="008805A3"/>
    <w:rsid w:val="00885BAA"/>
    <w:rsid w:val="00887081"/>
    <w:rsid w:val="0088716C"/>
    <w:rsid w:val="00890D4B"/>
    <w:rsid w:val="00893763"/>
    <w:rsid w:val="00894A88"/>
    <w:rsid w:val="00895386"/>
    <w:rsid w:val="008956A8"/>
    <w:rsid w:val="00896167"/>
    <w:rsid w:val="008A1480"/>
    <w:rsid w:val="008A21FF"/>
    <w:rsid w:val="008A231F"/>
    <w:rsid w:val="008A2CE2"/>
    <w:rsid w:val="008A30AC"/>
    <w:rsid w:val="008A44B8"/>
    <w:rsid w:val="008A4CDF"/>
    <w:rsid w:val="008A51A8"/>
    <w:rsid w:val="008A54C7"/>
    <w:rsid w:val="008A77D8"/>
    <w:rsid w:val="008B0362"/>
    <w:rsid w:val="008B0483"/>
    <w:rsid w:val="008B120C"/>
    <w:rsid w:val="008B4FE6"/>
    <w:rsid w:val="008B51A0"/>
    <w:rsid w:val="008B592A"/>
    <w:rsid w:val="008B5933"/>
    <w:rsid w:val="008B5E09"/>
    <w:rsid w:val="008B7732"/>
    <w:rsid w:val="008B77D1"/>
    <w:rsid w:val="008B7B5C"/>
    <w:rsid w:val="008B7D5C"/>
    <w:rsid w:val="008C05D9"/>
    <w:rsid w:val="008C0C99"/>
    <w:rsid w:val="008C2017"/>
    <w:rsid w:val="008C477E"/>
    <w:rsid w:val="008C4958"/>
    <w:rsid w:val="008C4BAA"/>
    <w:rsid w:val="008C6AE8"/>
    <w:rsid w:val="008C7573"/>
    <w:rsid w:val="008D03F2"/>
    <w:rsid w:val="008D0606"/>
    <w:rsid w:val="008D1909"/>
    <w:rsid w:val="008D3464"/>
    <w:rsid w:val="008D34F1"/>
    <w:rsid w:val="008D39D8"/>
    <w:rsid w:val="008D4032"/>
    <w:rsid w:val="008D4E20"/>
    <w:rsid w:val="008D6D1A"/>
    <w:rsid w:val="008E065E"/>
    <w:rsid w:val="008E0927"/>
    <w:rsid w:val="008E1253"/>
    <w:rsid w:val="008E1765"/>
    <w:rsid w:val="008E1909"/>
    <w:rsid w:val="008E4526"/>
    <w:rsid w:val="008E5BAB"/>
    <w:rsid w:val="008F0477"/>
    <w:rsid w:val="008F1EAB"/>
    <w:rsid w:val="008F2079"/>
    <w:rsid w:val="008F245F"/>
    <w:rsid w:val="008F33DC"/>
    <w:rsid w:val="008F4215"/>
    <w:rsid w:val="008F477F"/>
    <w:rsid w:val="008F4DB1"/>
    <w:rsid w:val="00902350"/>
    <w:rsid w:val="0090336B"/>
    <w:rsid w:val="0090455D"/>
    <w:rsid w:val="00904E61"/>
    <w:rsid w:val="009053AA"/>
    <w:rsid w:val="00906166"/>
    <w:rsid w:val="00906939"/>
    <w:rsid w:val="00910A1D"/>
    <w:rsid w:val="00910B7D"/>
    <w:rsid w:val="00911DFB"/>
    <w:rsid w:val="00912061"/>
    <w:rsid w:val="009137DB"/>
    <w:rsid w:val="009139D9"/>
    <w:rsid w:val="009144EF"/>
    <w:rsid w:val="00914AD8"/>
    <w:rsid w:val="00914DB8"/>
    <w:rsid w:val="009154CF"/>
    <w:rsid w:val="00916079"/>
    <w:rsid w:val="0091636E"/>
    <w:rsid w:val="00917596"/>
    <w:rsid w:val="00917CE9"/>
    <w:rsid w:val="009204CE"/>
    <w:rsid w:val="00920BF2"/>
    <w:rsid w:val="009216BD"/>
    <w:rsid w:val="00922010"/>
    <w:rsid w:val="00922EA8"/>
    <w:rsid w:val="00923F38"/>
    <w:rsid w:val="009243EF"/>
    <w:rsid w:val="00926E1A"/>
    <w:rsid w:val="00931BD9"/>
    <w:rsid w:val="00932D04"/>
    <w:rsid w:val="009330C2"/>
    <w:rsid w:val="00933FB0"/>
    <w:rsid w:val="009368F3"/>
    <w:rsid w:val="009372AA"/>
    <w:rsid w:val="009407B1"/>
    <w:rsid w:val="00941541"/>
    <w:rsid w:val="00941636"/>
    <w:rsid w:val="00942EE7"/>
    <w:rsid w:val="00943742"/>
    <w:rsid w:val="009440C0"/>
    <w:rsid w:val="00945C05"/>
    <w:rsid w:val="00946945"/>
    <w:rsid w:val="00947713"/>
    <w:rsid w:val="00950210"/>
    <w:rsid w:val="00950DE7"/>
    <w:rsid w:val="0095134E"/>
    <w:rsid w:val="009523F0"/>
    <w:rsid w:val="00952749"/>
    <w:rsid w:val="00952CF9"/>
    <w:rsid w:val="00953920"/>
    <w:rsid w:val="00953D47"/>
    <w:rsid w:val="0095479D"/>
    <w:rsid w:val="00954D9C"/>
    <w:rsid w:val="0095681E"/>
    <w:rsid w:val="00957271"/>
    <w:rsid w:val="009572D4"/>
    <w:rsid w:val="00960268"/>
    <w:rsid w:val="00961921"/>
    <w:rsid w:val="00962950"/>
    <w:rsid w:val="0096430A"/>
    <w:rsid w:val="0096554B"/>
    <w:rsid w:val="009657E5"/>
    <w:rsid w:val="0096583D"/>
    <w:rsid w:val="0096584A"/>
    <w:rsid w:val="00970AF0"/>
    <w:rsid w:val="00971F08"/>
    <w:rsid w:val="0097603D"/>
    <w:rsid w:val="00976949"/>
    <w:rsid w:val="00980477"/>
    <w:rsid w:val="009820FA"/>
    <w:rsid w:val="0098522B"/>
    <w:rsid w:val="00985253"/>
    <w:rsid w:val="009853B3"/>
    <w:rsid w:val="00987D05"/>
    <w:rsid w:val="00990630"/>
    <w:rsid w:val="00991761"/>
    <w:rsid w:val="00992E20"/>
    <w:rsid w:val="00994DCA"/>
    <w:rsid w:val="009960EC"/>
    <w:rsid w:val="009969C4"/>
    <w:rsid w:val="009970DD"/>
    <w:rsid w:val="009A0FBA"/>
    <w:rsid w:val="009A1601"/>
    <w:rsid w:val="009A2E6C"/>
    <w:rsid w:val="009A462D"/>
    <w:rsid w:val="009A56AA"/>
    <w:rsid w:val="009A5CBA"/>
    <w:rsid w:val="009A7487"/>
    <w:rsid w:val="009A79DC"/>
    <w:rsid w:val="009B0860"/>
    <w:rsid w:val="009B115C"/>
    <w:rsid w:val="009B1F30"/>
    <w:rsid w:val="009B3AC2"/>
    <w:rsid w:val="009B4DF4"/>
    <w:rsid w:val="009B564E"/>
    <w:rsid w:val="009B6AFD"/>
    <w:rsid w:val="009B726C"/>
    <w:rsid w:val="009B7E87"/>
    <w:rsid w:val="009C2D8F"/>
    <w:rsid w:val="009C32F6"/>
    <w:rsid w:val="009C403E"/>
    <w:rsid w:val="009C447F"/>
    <w:rsid w:val="009C69AE"/>
    <w:rsid w:val="009C6B7A"/>
    <w:rsid w:val="009C6F7D"/>
    <w:rsid w:val="009C7D45"/>
    <w:rsid w:val="009D0BC8"/>
    <w:rsid w:val="009D15F4"/>
    <w:rsid w:val="009D1A64"/>
    <w:rsid w:val="009D390D"/>
    <w:rsid w:val="009D4584"/>
    <w:rsid w:val="009D47C8"/>
    <w:rsid w:val="009D4FF0"/>
    <w:rsid w:val="009D542C"/>
    <w:rsid w:val="009D5DA0"/>
    <w:rsid w:val="009D68C7"/>
    <w:rsid w:val="009D703C"/>
    <w:rsid w:val="009D718F"/>
    <w:rsid w:val="009E068F"/>
    <w:rsid w:val="009E14E0"/>
    <w:rsid w:val="009E186F"/>
    <w:rsid w:val="009E31C3"/>
    <w:rsid w:val="009E35DB"/>
    <w:rsid w:val="009E3CC5"/>
    <w:rsid w:val="009E47A3"/>
    <w:rsid w:val="009E53ED"/>
    <w:rsid w:val="009E5ABD"/>
    <w:rsid w:val="009E6C48"/>
    <w:rsid w:val="009F0724"/>
    <w:rsid w:val="009F08F3"/>
    <w:rsid w:val="009F1C08"/>
    <w:rsid w:val="009F344F"/>
    <w:rsid w:val="009F367D"/>
    <w:rsid w:val="009F43BD"/>
    <w:rsid w:val="009F4939"/>
    <w:rsid w:val="009F4F02"/>
    <w:rsid w:val="009F714B"/>
    <w:rsid w:val="00A048A8"/>
    <w:rsid w:val="00A04F49"/>
    <w:rsid w:val="00A0716D"/>
    <w:rsid w:val="00A12754"/>
    <w:rsid w:val="00A1305A"/>
    <w:rsid w:val="00A13289"/>
    <w:rsid w:val="00A13BAC"/>
    <w:rsid w:val="00A13E54"/>
    <w:rsid w:val="00A13EF3"/>
    <w:rsid w:val="00A14C6D"/>
    <w:rsid w:val="00A15993"/>
    <w:rsid w:val="00A17F63"/>
    <w:rsid w:val="00A2052C"/>
    <w:rsid w:val="00A20790"/>
    <w:rsid w:val="00A2193B"/>
    <w:rsid w:val="00A2351A"/>
    <w:rsid w:val="00A24B52"/>
    <w:rsid w:val="00A264A9"/>
    <w:rsid w:val="00A27785"/>
    <w:rsid w:val="00A2792B"/>
    <w:rsid w:val="00A30187"/>
    <w:rsid w:val="00A31702"/>
    <w:rsid w:val="00A31E26"/>
    <w:rsid w:val="00A33BD8"/>
    <w:rsid w:val="00A33C2B"/>
    <w:rsid w:val="00A3448A"/>
    <w:rsid w:val="00A34DC1"/>
    <w:rsid w:val="00A36297"/>
    <w:rsid w:val="00A364F9"/>
    <w:rsid w:val="00A36FBC"/>
    <w:rsid w:val="00A400FB"/>
    <w:rsid w:val="00A4049E"/>
    <w:rsid w:val="00A405A7"/>
    <w:rsid w:val="00A41E2B"/>
    <w:rsid w:val="00A45040"/>
    <w:rsid w:val="00A45B74"/>
    <w:rsid w:val="00A45BA9"/>
    <w:rsid w:val="00A51FE7"/>
    <w:rsid w:val="00A520B7"/>
    <w:rsid w:val="00A52E1D"/>
    <w:rsid w:val="00A57354"/>
    <w:rsid w:val="00A61499"/>
    <w:rsid w:val="00A614CB"/>
    <w:rsid w:val="00A62A77"/>
    <w:rsid w:val="00A63483"/>
    <w:rsid w:val="00A657D7"/>
    <w:rsid w:val="00A660AC"/>
    <w:rsid w:val="00A66A80"/>
    <w:rsid w:val="00A66F55"/>
    <w:rsid w:val="00A67E6C"/>
    <w:rsid w:val="00A70497"/>
    <w:rsid w:val="00A71B99"/>
    <w:rsid w:val="00A739D0"/>
    <w:rsid w:val="00A73AEF"/>
    <w:rsid w:val="00A73E20"/>
    <w:rsid w:val="00A748E8"/>
    <w:rsid w:val="00A761D4"/>
    <w:rsid w:val="00A77571"/>
    <w:rsid w:val="00A77EC4"/>
    <w:rsid w:val="00A8096A"/>
    <w:rsid w:val="00A817A7"/>
    <w:rsid w:val="00A818FD"/>
    <w:rsid w:val="00A81AAF"/>
    <w:rsid w:val="00A81DC5"/>
    <w:rsid w:val="00A86B01"/>
    <w:rsid w:val="00A92380"/>
    <w:rsid w:val="00A92879"/>
    <w:rsid w:val="00A93B55"/>
    <w:rsid w:val="00A9442A"/>
    <w:rsid w:val="00A951B3"/>
    <w:rsid w:val="00A97034"/>
    <w:rsid w:val="00A97BA6"/>
    <w:rsid w:val="00AA016F"/>
    <w:rsid w:val="00AA0885"/>
    <w:rsid w:val="00AA1713"/>
    <w:rsid w:val="00AA1ED6"/>
    <w:rsid w:val="00AA1FB3"/>
    <w:rsid w:val="00AA2F2D"/>
    <w:rsid w:val="00AA4666"/>
    <w:rsid w:val="00AA51D6"/>
    <w:rsid w:val="00AA59CD"/>
    <w:rsid w:val="00AA5FCA"/>
    <w:rsid w:val="00AA6003"/>
    <w:rsid w:val="00AA66BE"/>
    <w:rsid w:val="00AA6B1E"/>
    <w:rsid w:val="00AA6BF2"/>
    <w:rsid w:val="00AB0BC8"/>
    <w:rsid w:val="00AB11CA"/>
    <w:rsid w:val="00AB14D9"/>
    <w:rsid w:val="00AB3A9C"/>
    <w:rsid w:val="00AB4AB8"/>
    <w:rsid w:val="00AB5F89"/>
    <w:rsid w:val="00AB655E"/>
    <w:rsid w:val="00AC007F"/>
    <w:rsid w:val="00AC0D5A"/>
    <w:rsid w:val="00AC14D3"/>
    <w:rsid w:val="00AC2ECD"/>
    <w:rsid w:val="00AC3119"/>
    <w:rsid w:val="00AC49FB"/>
    <w:rsid w:val="00AC5A10"/>
    <w:rsid w:val="00AC7375"/>
    <w:rsid w:val="00AD0AA3"/>
    <w:rsid w:val="00AD11C0"/>
    <w:rsid w:val="00AD1847"/>
    <w:rsid w:val="00AD3F94"/>
    <w:rsid w:val="00AD47ED"/>
    <w:rsid w:val="00AD4A5A"/>
    <w:rsid w:val="00AD4C7D"/>
    <w:rsid w:val="00AD57E5"/>
    <w:rsid w:val="00AD7C79"/>
    <w:rsid w:val="00AD7D2B"/>
    <w:rsid w:val="00AE02A8"/>
    <w:rsid w:val="00AE06C3"/>
    <w:rsid w:val="00AE0E36"/>
    <w:rsid w:val="00AE27AC"/>
    <w:rsid w:val="00AE3544"/>
    <w:rsid w:val="00AE3743"/>
    <w:rsid w:val="00AE3A6F"/>
    <w:rsid w:val="00AE40E0"/>
    <w:rsid w:val="00AE431A"/>
    <w:rsid w:val="00AE4DBA"/>
    <w:rsid w:val="00AE4F07"/>
    <w:rsid w:val="00AE5337"/>
    <w:rsid w:val="00AE552B"/>
    <w:rsid w:val="00AE5E94"/>
    <w:rsid w:val="00AF1C5D"/>
    <w:rsid w:val="00AF2785"/>
    <w:rsid w:val="00AF42D7"/>
    <w:rsid w:val="00AF515A"/>
    <w:rsid w:val="00AF568C"/>
    <w:rsid w:val="00AF6079"/>
    <w:rsid w:val="00B006FE"/>
    <w:rsid w:val="00B007CB"/>
    <w:rsid w:val="00B00AD0"/>
    <w:rsid w:val="00B02AA9"/>
    <w:rsid w:val="00B02DD8"/>
    <w:rsid w:val="00B02FA3"/>
    <w:rsid w:val="00B0403F"/>
    <w:rsid w:val="00B05084"/>
    <w:rsid w:val="00B05B0F"/>
    <w:rsid w:val="00B077F5"/>
    <w:rsid w:val="00B07926"/>
    <w:rsid w:val="00B11216"/>
    <w:rsid w:val="00B11F76"/>
    <w:rsid w:val="00B12428"/>
    <w:rsid w:val="00B157F9"/>
    <w:rsid w:val="00B20256"/>
    <w:rsid w:val="00B202D6"/>
    <w:rsid w:val="00B20D09"/>
    <w:rsid w:val="00B23021"/>
    <w:rsid w:val="00B235F8"/>
    <w:rsid w:val="00B256DC"/>
    <w:rsid w:val="00B26031"/>
    <w:rsid w:val="00B26C17"/>
    <w:rsid w:val="00B2763F"/>
    <w:rsid w:val="00B27AAC"/>
    <w:rsid w:val="00B30929"/>
    <w:rsid w:val="00B32ECD"/>
    <w:rsid w:val="00B34051"/>
    <w:rsid w:val="00B372AA"/>
    <w:rsid w:val="00B40445"/>
    <w:rsid w:val="00B41888"/>
    <w:rsid w:val="00B4390D"/>
    <w:rsid w:val="00B45652"/>
    <w:rsid w:val="00B45A52"/>
    <w:rsid w:val="00B46117"/>
    <w:rsid w:val="00B46175"/>
    <w:rsid w:val="00B51E3D"/>
    <w:rsid w:val="00B52410"/>
    <w:rsid w:val="00B53718"/>
    <w:rsid w:val="00B55002"/>
    <w:rsid w:val="00B5554C"/>
    <w:rsid w:val="00B55639"/>
    <w:rsid w:val="00B55E84"/>
    <w:rsid w:val="00B570E4"/>
    <w:rsid w:val="00B57612"/>
    <w:rsid w:val="00B5776C"/>
    <w:rsid w:val="00B57F54"/>
    <w:rsid w:val="00B6165D"/>
    <w:rsid w:val="00B6188F"/>
    <w:rsid w:val="00B6205C"/>
    <w:rsid w:val="00B63782"/>
    <w:rsid w:val="00B6451C"/>
    <w:rsid w:val="00B65824"/>
    <w:rsid w:val="00B6632E"/>
    <w:rsid w:val="00B664C7"/>
    <w:rsid w:val="00B70BE9"/>
    <w:rsid w:val="00B71128"/>
    <w:rsid w:val="00B71F05"/>
    <w:rsid w:val="00B72FB1"/>
    <w:rsid w:val="00B739F6"/>
    <w:rsid w:val="00B74B69"/>
    <w:rsid w:val="00B7541B"/>
    <w:rsid w:val="00B77DD3"/>
    <w:rsid w:val="00B81A6C"/>
    <w:rsid w:val="00B85D98"/>
    <w:rsid w:val="00B85D9D"/>
    <w:rsid w:val="00B85DE5"/>
    <w:rsid w:val="00B90457"/>
    <w:rsid w:val="00B90F73"/>
    <w:rsid w:val="00B93B59"/>
    <w:rsid w:val="00B9406A"/>
    <w:rsid w:val="00BA1B50"/>
    <w:rsid w:val="00BA2280"/>
    <w:rsid w:val="00BA2A08"/>
    <w:rsid w:val="00BA56D2"/>
    <w:rsid w:val="00BA6C51"/>
    <w:rsid w:val="00BA76E0"/>
    <w:rsid w:val="00BB0DA8"/>
    <w:rsid w:val="00BB2A25"/>
    <w:rsid w:val="00BB39C3"/>
    <w:rsid w:val="00BB51E9"/>
    <w:rsid w:val="00BC0FDC"/>
    <w:rsid w:val="00BC3053"/>
    <w:rsid w:val="00BC39F1"/>
    <w:rsid w:val="00BC475A"/>
    <w:rsid w:val="00BC488B"/>
    <w:rsid w:val="00BC4D2E"/>
    <w:rsid w:val="00BC4E3B"/>
    <w:rsid w:val="00BC5562"/>
    <w:rsid w:val="00BC64DC"/>
    <w:rsid w:val="00BC7844"/>
    <w:rsid w:val="00BD14E7"/>
    <w:rsid w:val="00BD209A"/>
    <w:rsid w:val="00BD26B7"/>
    <w:rsid w:val="00BD2807"/>
    <w:rsid w:val="00BD2FB4"/>
    <w:rsid w:val="00BD48AC"/>
    <w:rsid w:val="00BD5F1A"/>
    <w:rsid w:val="00BE102E"/>
    <w:rsid w:val="00BE1234"/>
    <w:rsid w:val="00BE19CF"/>
    <w:rsid w:val="00BE1B41"/>
    <w:rsid w:val="00BE2FA6"/>
    <w:rsid w:val="00BE31D3"/>
    <w:rsid w:val="00BE333F"/>
    <w:rsid w:val="00BE42FE"/>
    <w:rsid w:val="00BE4CA9"/>
    <w:rsid w:val="00BE5117"/>
    <w:rsid w:val="00BE56F2"/>
    <w:rsid w:val="00BE575B"/>
    <w:rsid w:val="00BE7406"/>
    <w:rsid w:val="00BE7603"/>
    <w:rsid w:val="00BF1EE7"/>
    <w:rsid w:val="00BF3279"/>
    <w:rsid w:val="00BF3B64"/>
    <w:rsid w:val="00BF60A7"/>
    <w:rsid w:val="00BF6C4E"/>
    <w:rsid w:val="00BF74C7"/>
    <w:rsid w:val="00C015F1"/>
    <w:rsid w:val="00C01E70"/>
    <w:rsid w:val="00C01F33"/>
    <w:rsid w:val="00C02CC6"/>
    <w:rsid w:val="00C0333C"/>
    <w:rsid w:val="00C040F7"/>
    <w:rsid w:val="00C041B0"/>
    <w:rsid w:val="00C044AB"/>
    <w:rsid w:val="00C046DA"/>
    <w:rsid w:val="00C053A9"/>
    <w:rsid w:val="00C05706"/>
    <w:rsid w:val="00C0587F"/>
    <w:rsid w:val="00C069A2"/>
    <w:rsid w:val="00C07377"/>
    <w:rsid w:val="00C10478"/>
    <w:rsid w:val="00C12107"/>
    <w:rsid w:val="00C1439B"/>
    <w:rsid w:val="00C14D4B"/>
    <w:rsid w:val="00C154BB"/>
    <w:rsid w:val="00C162B0"/>
    <w:rsid w:val="00C22265"/>
    <w:rsid w:val="00C22ADF"/>
    <w:rsid w:val="00C2348A"/>
    <w:rsid w:val="00C24345"/>
    <w:rsid w:val="00C247D0"/>
    <w:rsid w:val="00C279B5"/>
    <w:rsid w:val="00C27C45"/>
    <w:rsid w:val="00C27C51"/>
    <w:rsid w:val="00C31AB5"/>
    <w:rsid w:val="00C3296B"/>
    <w:rsid w:val="00C3325C"/>
    <w:rsid w:val="00C34542"/>
    <w:rsid w:val="00C34933"/>
    <w:rsid w:val="00C36648"/>
    <w:rsid w:val="00C3719D"/>
    <w:rsid w:val="00C412BA"/>
    <w:rsid w:val="00C41722"/>
    <w:rsid w:val="00C42C33"/>
    <w:rsid w:val="00C45D93"/>
    <w:rsid w:val="00C461B5"/>
    <w:rsid w:val="00C47371"/>
    <w:rsid w:val="00C47864"/>
    <w:rsid w:val="00C50BC0"/>
    <w:rsid w:val="00C53426"/>
    <w:rsid w:val="00C54995"/>
    <w:rsid w:val="00C54D0D"/>
    <w:rsid w:val="00C54D41"/>
    <w:rsid w:val="00C54E10"/>
    <w:rsid w:val="00C55BDC"/>
    <w:rsid w:val="00C56626"/>
    <w:rsid w:val="00C60783"/>
    <w:rsid w:val="00C612BB"/>
    <w:rsid w:val="00C63D7C"/>
    <w:rsid w:val="00C64672"/>
    <w:rsid w:val="00C6573D"/>
    <w:rsid w:val="00C65A61"/>
    <w:rsid w:val="00C67568"/>
    <w:rsid w:val="00C70697"/>
    <w:rsid w:val="00C72EF4"/>
    <w:rsid w:val="00C73EE6"/>
    <w:rsid w:val="00C74923"/>
    <w:rsid w:val="00C75D2F"/>
    <w:rsid w:val="00C76615"/>
    <w:rsid w:val="00C767BE"/>
    <w:rsid w:val="00C76E3C"/>
    <w:rsid w:val="00C81568"/>
    <w:rsid w:val="00C8205D"/>
    <w:rsid w:val="00C86AF8"/>
    <w:rsid w:val="00C8733C"/>
    <w:rsid w:val="00C9027A"/>
    <w:rsid w:val="00C9068E"/>
    <w:rsid w:val="00C91FA0"/>
    <w:rsid w:val="00C93545"/>
    <w:rsid w:val="00C93C4B"/>
    <w:rsid w:val="00C944AB"/>
    <w:rsid w:val="00C949B9"/>
    <w:rsid w:val="00C94A0A"/>
    <w:rsid w:val="00C94D23"/>
    <w:rsid w:val="00C95B40"/>
    <w:rsid w:val="00CA1AE6"/>
    <w:rsid w:val="00CA1ED8"/>
    <w:rsid w:val="00CA2420"/>
    <w:rsid w:val="00CA2DD0"/>
    <w:rsid w:val="00CA2E71"/>
    <w:rsid w:val="00CA35A9"/>
    <w:rsid w:val="00CA501A"/>
    <w:rsid w:val="00CA7B8A"/>
    <w:rsid w:val="00CB05C4"/>
    <w:rsid w:val="00CB1591"/>
    <w:rsid w:val="00CB189B"/>
    <w:rsid w:val="00CB1F63"/>
    <w:rsid w:val="00CB21DD"/>
    <w:rsid w:val="00CB354E"/>
    <w:rsid w:val="00CB4039"/>
    <w:rsid w:val="00CB7170"/>
    <w:rsid w:val="00CB7820"/>
    <w:rsid w:val="00CC040E"/>
    <w:rsid w:val="00CC111F"/>
    <w:rsid w:val="00CC2011"/>
    <w:rsid w:val="00CC34CC"/>
    <w:rsid w:val="00CC3EA0"/>
    <w:rsid w:val="00CC5944"/>
    <w:rsid w:val="00CC5B99"/>
    <w:rsid w:val="00CC7562"/>
    <w:rsid w:val="00CC7B45"/>
    <w:rsid w:val="00CD1131"/>
    <w:rsid w:val="00CD1188"/>
    <w:rsid w:val="00CD2ED1"/>
    <w:rsid w:val="00CD32CA"/>
    <w:rsid w:val="00CD337B"/>
    <w:rsid w:val="00CD3C2E"/>
    <w:rsid w:val="00CD45A8"/>
    <w:rsid w:val="00CD4D85"/>
    <w:rsid w:val="00CD623F"/>
    <w:rsid w:val="00CD6E6E"/>
    <w:rsid w:val="00CD7E71"/>
    <w:rsid w:val="00CE0424"/>
    <w:rsid w:val="00CE610F"/>
    <w:rsid w:val="00CE668E"/>
    <w:rsid w:val="00CE6A1A"/>
    <w:rsid w:val="00CE7561"/>
    <w:rsid w:val="00CF1354"/>
    <w:rsid w:val="00CF2574"/>
    <w:rsid w:val="00CF2C96"/>
    <w:rsid w:val="00CF39A4"/>
    <w:rsid w:val="00CF3B1F"/>
    <w:rsid w:val="00CF3BF6"/>
    <w:rsid w:val="00CF625B"/>
    <w:rsid w:val="00CF687E"/>
    <w:rsid w:val="00D001F9"/>
    <w:rsid w:val="00D006D9"/>
    <w:rsid w:val="00D0349B"/>
    <w:rsid w:val="00D10249"/>
    <w:rsid w:val="00D10266"/>
    <w:rsid w:val="00D113CF"/>
    <w:rsid w:val="00D115C3"/>
    <w:rsid w:val="00D11897"/>
    <w:rsid w:val="00D11F5B"/>
    <w:rsid w:val="00D13135"/>
    <w:rsid w:val="00D13BD8"/>
    <w:rsid w:val="00D13E4E"/>
    <w:rsid w:val="00D173D6"/>
    <w:rsid w:val="00D17A06"/>
    <w:rsid w:val="00D218B8"/>
    <w:rsid w:val="00D2341F"/>
    <w:rsid w:val="00D239A7"/>
    <w:rsid w:val="00D23F47"/>
    <w:rsid w:val="00D257DB"/>
    <w:rsid w:val="00D319F4"/>
    <w:rsid w:val="00D33432"/>
    <w:rsid w:val="00D33ADF"/>
    <w:rsid w:val="00D3566E"/>
    <w:rsid w:val="00D35FD6"/>
    <w:rsid w:val="00D363DF"/>
    <w:rsid w:val="00D36406"/>
    <w:rsid w:val="00D36E71"/>
    <w:rsid w:val="00D375BB"/>
    <w:rsid w:val="00D37D62"/>
    <w:rsid w:val="00D37D87"/>
    <w:rsid w:val="00D40B33"/>
    <w:rsid w:val="00D42412"/>
    <w:rsid w:val="00D4318F"/>
    <w:rsid w:val="00D438BF"/>
    <w:rsid w:val="00D440F8"/>
    <w:rsid w:val="00D50109"/>
    <w:rsid w:val="00D50790"/>
    <w:rsid w:val="00D50F97"/>
    <w:rsid w:val="00D5122D"/>
    <w:rsid w:val="00D5262E"/>
    <w:rsid w:val="00D546FF"/>
    <w:rsid w:val="00D55716"/>
    <w:rsid w:val="00D55AD5"/>
    <w:rsid w:val="00D569C1"/>
    <w:rsid w:val="00D56D4B"/>
    <w:rsid w:val="00D576CA"/>
    <w:rsid w:val="00D57799"/>
    <w:rsid w:val="00D61AF5"/>
    <w:rsid w:val="00D61FAD"/>
    <w:rsid w:val="00D62E22"/>
    <w:rsid w:val="00D64851"/>
    <w:rsid w:val="00D64FF9"/>
    <w:rsid w:val="00D652B5"/>
    <w:rsid w:val="00D65B74"/>
    <w:rsid w:val="00D66155"/>
    <w:rsid w:val="00D675E4"/>
    <w:rsid w:val="00D70356"/>
    <w:rsid w:val="00D708B0"/>
    <w:rsid w:val="00D708D0"/>
    <w:rsid w:val="00D751C3"/>
    <w:rsid w:val="00D7571E"/>
    <w:rsid w:val="00D77354"/>
    <w:rsid w:val="00D77B1D"/>
    <w:rsid w:val="00D77F41"/>
    <w:rsid w:val="00D8021F"/>
    <w:rsid w:val="00D80383"/>
    <w:rsid w:val="00D81464"/>
    <w:rsid w:val="00D816A8"/>
    <w:rsid w:val="00D823C6"/>
    <w:rsid w:val="00D850A9"/>
    <w:rsid w:val="00D86CA3"/>
    <w:rsid w:val="00D86E35"/>
    <w:rsid w:val="00D871CE"/>
    <w:rsid w:val="00D912C1"/>
    <w:rsid w:val="00D9196D"/>
    <w:rsid w:val="00D92982"/>
    <w:rsid w:val="00D94D25"/>
    <w:rsid w:val="00D96014"/>
    <w:rsid w:val="00DA305E"/>
    <w:rsid w:val="00DA410F"/>
    <w:rsid w:val="00DA5417"/>
    <w:rsid w:val="00DA56E8"/>
    <w:rsid w:val="00DB0A9F"/>
    <w:rsid w:val="00DB2CF1"/>
    <w:rsid w:val="00DB377D"/>
    <w:rsid w:val="00DB3A16"/>
    <w:rsid w:val="00DB4D5F"/>
    <w:rsid w:val="00DB6DC2"/>
    <w:rsid w:val="00DB732D"/>
    <w:rsid w:val="00DB7A78"/>
    <w:rsid w:val="00DC2D36"/>
    <w:rsid w:val="00DC53EF"/>
    <w:rsid w:val="00DC6EF2"/>
    <w:rsid w:val="00DC75FD"/>
    <w:rsid w:val="00DD2283"/>
    <w:rsid w:val="00DD347E"/>
    <w:rsid w:val="00DD4AB0"/>
    <w:rsid w:val="00DE4D83"/>
    <w:rsid w:val="00DE5608"/>
    <w:rsid w:val="00DE58D0"/>
    <w:rsid w:val="00DE654F"/>
    <w:rsid w:val="00DE7330"/>
    <w:rsid w:val="00DF008D"/>
    <w:rsid w:val="00DF0B6E"/>
    <w:rsid w:val="00DF10A9"/>
    <w:rsid w:val="00DF15E0"/>
    <w:rsid w:val="00DF1A11"/>
    <w:rsid w:val="00DF37A0"/>
    <w:rsid w:val="00DF522D"/>
    <w:rsid w:val="00DF5587"/>
    <w:rsid w:val="00DF7184"/>
    <w:rsid w:val="00DF735B"/>
    <w:rsid w:val="00E0093C"/>
    <w:rsid w:val="00E01CFD"/>
    <w:rsid w:val="00E0200C"/>
    <w:rsid w:val="00E046E3"/>
    <w:rsid w:val="00E04DA4"/>
    <w:rsid w:val="00E110E7"/>
    <w:rsid w:val="00E11B20"/>
    <w:rsid w:val="00E12125"/>
    <w:rsid w:val="00E12D76"/>
    <w:rsid w:val="00E15C82"/>
    <w:rsid w:val="00E168B2"/>
    <w:rsid w:val="00E16F97"/>
    <w:rsid w:val="00E17FA2"/>
    <w:rsid w:val="00E208C1"/>
    <w:rsid w:val="00E214DA"/>
    <w:rsid w:val="00E22330"/>
    <w:rsid w:val="00E23652"/>
    <w:rsid w:val="00E23E66"/>
    <w:rsid w:val="00E264F4"/>
    <w:rsid w:val="00E2673B"/>
    <w:rsid w:val="00E277BD"/>
    <w:rsid w:val="00E304DD"/>
    <w:rsid w:val="00E30B5A"/>
    <w:rsid w:val="00E31113"/>
    <w:rsid w:val="00E3123D"/>
    <w:rsid w:val="00E31461"/>
    <w:rsid w:val="00E31D43"/>
    <w:rsid w:val="00E32608"/>
    <w:rsid w:val="00E32669"/>
    <w:rsid w:val="00E34162"/>
    <w:rsid w:val="00E34188"/>
    <w:rsid w:val="00E34B6E"/>
    <w:rsid w:val="00E34BA4"/>
    <w:rsid w:val="00E35559"/>
    <w:rsid w:val="00E36417"/>
    <w:rsid w:val="00E3656C"/>
    <w:rsid w:val="00E36F29"/>
    <w:rsid w:val="00E3713E"/>
    <w:rsid w:val="00E3723A"/>
    <w:rsid w:val="00E37860"/>
    <w:rsid w:val="00E446F1"/>
    <w:rsid w:val="00E4525A"/>
    <w:rsid w:val="00E45C98"/>
    <w:rsid w:val="00E461C1"/>
    <w:rsid w:val="00E46770"/>
    <w:rsid w:val="00E46886"/>
    <w:rsid w:val="00E47AEF"/>
    <w:rsid w:val="00E47BBC"/>
    <w:rsid w:val="00E47E32"/>
    <w:rsid w:val="00E50B0D"/>
    <w:rsid w:val="00E53B75"/>
    <w:rsid w:val="00E54570"/>
    <w:rsid w:val="00E54E3B"/>
    <w:rsid w:val="00E55C3A"/>
    <w:rsid w:val="00E56390"/>
    <w:rsid w:val="00E57565"/>
    <w:rsid w:val="00E61439"/>
    <w:rsid w:val="00E61A76"/>
    <w:rsid w:val="00E61B3D"/>
    <w:rsid w:val="00E61C24"/>
    <w:rsid w:val="00E63838"/>
    <w:rsid w:val="00E64434"/>
    <w:rsid w:val="00E64E9A"/>
    <w:rsid w:val="00E67C51"/>
    <w:rsid w:val="00E7246E"/>
    <w:rsid w:val="00E72EFC"/>
    <w:rsid w:val="00E741D2"/>
    <w:rsid w:val="00E758EC"/>
    <w:rsid w:val="00E76BE6"/>
    <w:rsid w:val="00E77002"/>
    <w:rsid w:val="00E77D40"/>
    <w:rsid w:val="00E8234C"/>
    <w:rsid w:val="00E83703"/>
    <w:rsid w:val="00E839C1"/>
    <w:rsid w:val="00E83AA9"/>
    <w:rsid w:val="00E847AB"/>
    <w:rsid w:val="00E85928"/>
    <w:rsid w:val="00E86339"/>
    <w:rsid w:val="00E87822"/>
    <w:rsid w:val="00E90395"/>
    <w:rsid w:val="00E907A2"/>
    <w:rsid w:val="00E90E49"/>
    <w:rsid w:val="00E917F9"/>
    <w:rsid w:val="00E91FB1"/>
    <w:rsid w:val="00E9273E"/>
    <w:rsid w:val="00E9291C"/>
    <w:rsid w:val="00E931D2"/>
    <w:rsid w:val="00E93FFE"/>
    <w:rsid w:val="00E94F8A"/>
    <w:rsid w:val="00EA0973"/>
    <w:rsid w:val="00EA1473"/>
    <w:rsid w:val="00EA1F8E"/>
    <w:rsid w:val="00EA5AA0"/>
    <w:rsid w:val="00EA7A41"/>
    <w:rsid w:val="00EB077B"/>
    <w:rsid w:val="00EB1D2D"/>
    <w:rsid w:val="00EB2AE8"/>
    <w:rsid w:val="00EB4EA2"/>
    <w:rsid w:val="00EB56B3"/>
    <w:rsid w:val="00EB616A"/>
    <w:rsid w:val="00EB6A65"/>
    <w:rsid w:val="00EC0FAB"/>
    <w:rsid w:val="00EC27C6"/>
    <w:rsid w:val="00EC4207"/>
    <w:rsid w:val="00EC445C"/>
    <w:rsid w:val="00EC540F"/>
    <w:rsid w:val="00EC5653"/>
    <w:rsid w:val="00EC570B"/>
    <w:rsid w:val="00EC5844"/>
    <w:rsid w:val="00EC6C13"/>
    <w:rsid w:val="00EC71CE"/>
    <w:rsid w:val="00EC7847"/>
    <w:rsid w:val="00ED1006"/>
    <w:rsid w:val="00ED2C65"/>
    <w:rsid w:val="00ED6C76"/>
    <w:rsid w:val="00ED7A19"/>
    <w:rsid w:val="00EE4BEC"/>
    <w:rsid w:val="00EE536C"/>
    <w:rsid w:val="00EE56BF"/>
    <w:rsid w:val="00EF0633"/>
    <w:rsid w:val="00EF078E"/>
    <w:rsid w:val="00EF0D4F"/>
    <w:rsid w:val="00EF15E5"/>
    <w:rsid w:val="00EF18FE"/>
    <w:rsid w:val="00EF2CC8"/>
    <w:rsid w:val="00EF38CB"/>
    <w:rsid w:val="00EF5787"/>
    <w:rsid w:val="00EF5CD9"/>
    <w:rsid w:val="00EF60D0"/>
    <w:rsid w:val="00EF727B"/>
    <w:rsid w:val="00F016B9"/>
    <w:rsid w:val="00F03CA1"/>
    <w:rsid w:val="00F04EAC"/>
    <w:rsid w:val="00F0528D"/>
    <w:rsid w:val="00F0625F"/>
    <w:rsid w:val="00F06277"/>
    <w:rsid w:val="00F06C67"/>
    <w:rsid w:val="00F06DFD"/>
    <w:rsid w:val="00F071D1"/>
    <w:rsid w:val="00F07533"/>
    <w:rsid w:val="00F10629"/>
    <w:rsid w:val="00F11FE8"/>
    <w:rsid w:val="00F14725"/>
    <w:rsid w:val="00F15FA5"/>
    <w:rsid w:val="00F1602B"/>
    <w:rsid w:val="00F209B7"/>
    <w:rsid w:val="00F21770"/>
    <w:rsid w:val="00F2284A"/>
    <w:rsid w:val="00F235F3"/>
    <w:rsid w:val="00F2376F"/>
    <w:rsid w:val="00F243D8"/>
    <w:rsid w:val="00F27CC2"/>
    <w:rsid w:val="00F30828"/>
    <w:rsid w:val="00F313D6"/>
    <w:rsid w:val="00F31CDA"/>
    <w:rsid w:val="00F33D98"/>
    <w:rsid w:val="00F34CBB"/>
    <w:rsid w:val="00F3677A"/>
    <w:rsid w:val="00F36D15"/>
    <w:rsid w:val="00F371C7"/>
    <w:rsid w:val="00F400C5"/>
    <w:rsid w:val="00F40F0C"/>
    <w:rsid w:val="00F424EF"/>
    <w:rsid w:val="00F42508"/>
    <w:rsid w:val="00F437EB"/>
    <w:rsid w:val="00F45FCD"/>
    <w:rsid w:val="00F4766C"/>
    <w:rsid w:val="00F507D1"/>
    <w:rsid w:val="00F519CE"/>
    <w:rsid w:val="00F51ADA"/>
    <w:rsid w:val="00F54A7E"/>
    <w:rsid w:val="00F607C5"/>
    <w:rsid w:val="00F60DEA"/>
    <w:rsid w:val="00F622B7"/>
    <w:rsid w:val="00F623F9"/>
    <w:rsid w:val="00F6302A"/>
    <w:rsid w:val="00F64C2B"/>
    <w:rsid w:val="00F651BE"/>
    <w:rsid w:val="00F6743F"/>
    <w:rsid w:val="00F67F53"/>
    <w:rsid w:val="00F703BE"/>
    <w:rsid w:val="00F71F69"/>
    <w:rsid w:val="00F72B72"/>
    <w:rsid w:val="00F73A8C"/>
    <w:rsid w:val="00F73E3F"/>
    <w:rsid w:val="00F742A5"/>
    <w:rsid w:val="00F74BB9"/>
    <w:rsid w:val="00F75582"/>
    <w:rsid w:val="00F75A76"/>
    <w:rsid w:val="00F75EA8"/>
    <w:rsid w:val="00F76226"/>
    <w:rsid w:val="00F76D3E"/>
    <w:rsid w:val="00F76EFA"/>
    <w:rsid w:val="00F804BE"/>
    <w:rsid w:val="00F80841"/>
    <w:rsid w:val="00F817CE"/>
    <w:rsid w:val="00F81C4E"/>
    <w:rsid w:val="00F820EC"/>
    <w:rsid w:val="00F82765"/>
    <w:rsid w:val="00F83E2A"/>
    <w:rsid w:val="00F8456C"/>
    <w:rsid w:val="00F859D8"/>
    <w:rsid w:val="00F86538"/>
    <w:rsid w:val="00F868F5"/>
    <w:rsid w:val="00F869F6"/>
    <w:rsid w:val="00F9056A"/>
    <w:rsid w:val="00F90F8D"/>
    <w:rsid w:val="00F918AF"/>
    <w:rsid w:val="00F924AE"/>
    <w:rsid w:val="00F92782"/>
    <w:rsid w:val="00F93AA9"/>
    <w:rsid w:val="00F9642D"/>
    <w:rsid w:val="00F96985"/>
    <w:rsid w:val="00F96D83"/>
    <w:rsid w:val="00F97838"/>
    <w:rsid w:val="00F97EDF"/>
    <w:rsid w:val="00FA1146"/>
    <w:rsid w:val="00FA2BB3"/>
    <w:rsid w:val="00FA35E0"/>
    <w:rsid w:val="00FA65F6"/>
    <w:rsid w:val="00FA76D2"/>
    <w:rsid w:val="00FB2D1D"/>
    <w:rsid w:val="00FB3EE3"/>
    <w:rsid w:val="00FB4C80"/>
    <w:rsid w:val="00FB4E78"/>
    <w:rsid w:val="00FB5B7B"/>
    <w:rsid w:val="00FB6A6A"/>
    <w:rsid w:val="00FB6FAD"/>
    <w:rsid w:val="00FB7B20"/>
    <w:rsid w:val="00FC27FC"/>
    <w:rsid w:val="00FC6037"/>
    <w:rsid w:val="00FC7429"/>
    <w:rsid w:val="00FD07F6"/>
    <w:rsid w:val="00FD084F"/>
    <w:rsid w:val="00FD1588"/>
    <w:rsid w:val="00FD1CF8"/>
    <w:rsid w:val="00FD1EC8"/>
    <w:rsid w:val="00FD203D"/>
    <w:rsid w:val="00FD3083"/>
    <w:rsid w:val="00FD47ED"/>
    <w:rsid w:val="00FD5ACB"/>
    <w:rsid w:val="00FD5BCD"/>
    <w:rsid w:val="00FD5C74"/>
    <w:rsid w:val="00FD74DB"/>
    <w:rsid w:val="00FD7660"/>
    <w:rsid w:val="00FE0655"/>
    <w:rsid w:val="00FE2365"/>
    <w:rsid w:val="00FE2A87"/>
    <w:rsid w:val="00FE4C7B"/>
    <w:rsid w:val="00FE53FC"/>
    <w:rsid w:val="00FE5F6B"/>
    <w:rsid w:val="00FE7336"/>
    <w:rsid w:val="00FE787C"/>
    <w:rsid w:val="00FF1A6A"/>
    <w:rsid w:val="00FF3587"/>
    <w:rsid w:val="00FF3F10"/>
    <w:rsid w:val="00FF415A"/>
    <w:rsid w:val="00FF41A8"/>
    <w:rsid w:val="00FF45A5"/>
    <w:rsid w:val="00FF53E1"/>
    <w:rsid w:val="00FF5C91"/>
    <w:rsid w:val="00FF6053"/>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299058B0-9654-45CD-8079-E06C393A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4545"/>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qFormat/>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link w:val="TACChar"/>
    <w:qFormat/>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qFormat/>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aliases w:val="- Bullets,목록 단락,リスト段落,列出段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val="en-GB" w:eastAsia="en-US"/>
    </w:rPr>
  </w:style>
  <w:style w:type="character" w:customStyle="1" w:styleId="B1Char">
    <w:name w:val="B1 Char"/>
    <w:locked/>
    <w:rsid w:val="00730B3D"/>
    <w:rPr>
      <w:lang w:val="en-GB" w:eastAsia="en-US"/>
    </w:rPr>
  </w:style>
  <w:style w:type="character" w:customStyle="1" w:styleId="TALChar">
    <w:name w:val="TAL Char"/>
    <w:qFormat/>
    <w:rsid w:val="001D735B"/>
    <w:rPr>
      <w:rFonts w:ascii="Arial" w:hAnsi="Arial"/>
      <w:sz w:val="18"/>
      <w:lang w:val="en-GB" w:eastAsia="en-US"/>
    </w:rPr>
  </w:style>
  <w:style w:type="character" w:customStyle="1" w:styleId="TACChar">
    <w:name w:val="TAC Char"/>
    <w:link w:val="TAC"/>
    <w:qFormat/>
    <w:locked/>
    <w:rsid w:val="001D735B"/>
    <w:rPr>
      <w:rFonts w:ascii="Arial" w:hAnsi="Arial"/>
      <w:sz w:val="18"/>
    </w:rPr>
  </w:style>
  <w:style w:type="character" w:customStyle="1" w:styleId="THChar">
    <w:name w:val="TH Char"/>
    <w:link w:val="TH"/>
    <w:qFormat/>
    <w:rsid w:val="001A42FD"/>
    <w:rPr>
      <w:rFonts w:ascii="Arial" w:hAnsi="Arial"/>
      <w:b/>
    </w:rPr>
  </w:style>
  <w:style w:type="character" w:customStyle="1" w:styleId="TAHCar">
    <w:name w:val="TAH Car"/>
    <w:link w:val="TAH"/>
    <w:qFormat/>
    <w:locked/>
    <w:rsid w:val="001A42F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2319350">
      <w:bodyDiv w:val="1"/>
      <w:marLeft w:val="0"/>
      <w:marRight w:val="0"/>
      <w:marTop w:val="0"/>
      <w:marBottom w:val="0"/>
      <w:divBdr>
        <w:top w:val="none" w:sz="0" w:space="0" w:color="auto"/>
        <w:left w:val="none" w:sz="0" w:space="0" w:color="auto"/>
        <w:bottom w:val="none" w:sz="0" w:space="0" w:color="auto"/>
        <w:right w:val="none" w:sz="0" w:space="0" w:color="auto"/>
      </w:divBdr>
      <w:divsChild>
        <w:div w:id="1743139569">
          <w:marLeft w:val="274"/>
          <w:marRight w:val="0"/>
          <w:marTop w:val="115"/>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5NUHHDQN7SK2-1476151046-29434</_dlc_DocId>
    <_dlc_DocIdUrl xmlns="f166a696-7b5b-4ccd-9f0c-ffde0cceec81">
      <Url>https://ericsson.sharepoint.com/sites/star/_layouts/15/DocIdRedir.aspx?ID=5NUHHDQN7SK2-1476151046-29434</Url>
      <Description>5NUHHDQN7SK2-1476151046-29434</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3.xml><?xml version="1.0" encoding="utf-8"?>
<ds:datastoreItem xmlns:ds="http://schemas.openxmlformats.org/officeDocument/2006/customXml" ds:itemID="{3E20CA18-22EA-40BF-8C18-FFF0155EB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ABADA181-3D6D-48B4-8C8C-1CE6D42F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596</TotalTime>
  <Pages>3</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Zhenhua Zou</cp:lastModifiedBy>
  <cp:revision>501</cp:revision>
  <cp:lastPrinted>2018-03-21T09:00:00Z</cp:lastPrinted>
  <dcterms:created xsi:type="dcterms:W3CDTF">2018-09-10T07:04:00Z</dcterms:created>
  <dcterms:modified xsi:type="dcterms:W3CDTF">2018-09-27T17:21:00Z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c62cf63b-da41-4a10-8816-b50ce8cb9e9c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